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7EA8C5" w14:textId="71D5D93C" w:rsidR="00831A16" w:rsidRPr="003060FB" w:rsidRDefault="00831A16" w:rsidP="00831A16">
      <w:pPr>
        <w:pStyle w:val="3GPPHeader"/>
        <w:spacing w:after="60"/>
        <w:rPr>
          <w:rFonts w:cs="Arial"/>
          <w:sz w:val="32"/>
          <w:szCs w:val="32"/>
          <w:highlight w:val="yellow"/>
        </w:rPr>
      </w:pPr>
      <w:r w:rsidRPr="003060FB">
        <w:rPr>
          <w:rFonts w:cs="Arial"/>
        </w:rPr>
        <w:t>3GPP TSG-RAN WG2 #98</w:t>
      </w:r>
      <w:r w:rsidRPr="003060FB">
        <w:rPr>
          <w:rFonts w:cs="Arial"/>
        </w:rPr>
        <w:tab/>
      </w:r>
      <w:r w:rsidRPr="003060FB">
        <w:rPr>
          <w:rFonts w:cs="Arial"/>
          <w:sz w:val="32"/>
          <w:szCs w:val="32"/>
        </w:rPr>
        <w:t>Tdoc R2-17</w:t>
      </w:r>
      <w:r>
        <w:rPr>
          <w:rFonts w:cs="Arial"/>
          <w:sz w:val="32"/>
          <w:szCs w:val="32"/>
        </w:rPr>
        <w:t>04368</w:t>
      </w:r>
    </w:p>
    <w:p w14:paraId="6A1D6F6C" w14:textId="77777777" w:rsidR="00831A16" w:rsidRPr="003060FB" w:rsidRDefault="00831A16" w:rsidP="00831A16">
      <w:pPr>
        <w:pStyle w:val="3GPPHeader"/>
        <w:rPr>
          <w:rFonts w:cs="Arial"/>
          <w:lang w:val="en-US"/>
        </w:rPr>
      </w:pPr>
      <w:r w:rsidRPr="003060FB">
        <w:rPr>
          <w:rFonts w:cs="Arial"/>
          <w:lang w:val="en-US"/>
        </w:rPr>
        <w:t>Hangz</w:t>
      </w:r>
      <w:r>
        <w:rPr>
          <w:rFonts w:cs="Arial"/>
          <w:lang w:val="en-US"/>
        </w:rPr>
        <w:t>h</w:t>
      </w:r>
      <w:r w:rsidRPr="003060FB">
        <w:rPr>
          <w:rFonts w:cs="Arial"/>
          <w:lang w:val="en-US"/>
        </w:rPr>
        <w:t>ou, P.R. of China, 15</w:t>
      </w:r>
      <w:r w:rsidRPr="003060FB">
        <w:rPr>
          <w:rFonts w:cs="Arial"/>
          <w:vertAlign w:val="superscript"/>
          <w:lang w:val="en-US"/>
        </w:rPr>
        <w:t>th</w:t>
      </w:r>
      <w:r w:rsidRPr="003060FB">
        <w:rPr>
          <w:rFonts w:cs="Arial"/>
          <w:lang w:val="en-US"/>
        </w:rPr>
        <w:t xml:space="preserve"> – 19</w:t>
      </w:r>
      <w:r w:rsidRPr="003060FB">
        <w:rPr>
          <w:rFonts w:cs="Arial"/>
          <w:vertAlign w:val="superscript"/>
          <w:lang w:val="en-US"/>
        </w:rPr>
        <w:t>th</w:t>
      </w:r>
      <w:r w:rsidRPr="003060FB">
        <w:rPr>
          <w:rFonts w:cs="Arial"/>
          <w:lang w:val="en-US"/>
        </w:rPr>
        <w:t xml:space="preserve"> May 2017</w:t>
      </w:r>
    </w:p>
    <w:p w14:paraId="337FD25A" w14:textId="77777777" w:rsidR="00040BCD" w:rsidRPr="0050777F" w:rsidRDefault="00040BCD" w:rsidP="00357380">
      <w:pPr>
        <w:pStyle w:val="3GPPHeader"/>
        <w:rPr>
          <w:lang w:val="en-US"/>
        </w:rPr>
      </w:pPr>
    </w:p>
    <w:p w14:paraId="4A4F422A" w14:textId="28A705B8" w:rsidR="00E90E49" w:rsidRPr="0050777F" w:rsidRDefault="00E90E49" w:rsidP="00311702">
      <w:pPr>
        <w:pStyle w:val="3GPPHeader"/>
        <w:rPr>
          <w:sz w:val="22"/>
          <w:szCs w:val="22"/>
          <w:lang w:val="en-US"/>
        </w:rPr>
      </w:pPr>
      <w:r w:rsidRPr="0050777F">
        <w:rPr>
          <w:sz w:val="22"/>
          <w:szCs w:val="22"/>
          <w:lang w:val="en-US"/>
        </w:rPr>
        <w:t>Agenda Item:</w:t>
      </w:r>
      <w:r w:rsidRPr="0050777F">
        <w:rPr>
          <w:sz w:val="22"/>
          <w:szCs w:val="22"/>
          <w:lang w:val="en-US"/>
        </w:rPr>
        <w:tab/>
      </w:r>
      <w:r w:rsidR="007A1B7E" w:rsidRPr="0050777F">
        <w:rPr>
          <w:sz w:val="22"/>
          <w:szCs w:val="22"/>
          <w:lang w:val="en-US"/>
        </w:rPr>
        <w:t>10.3</w:t>
      </w:r>
    </w:p>
    <w:p w14:paraId="5DAA27F0" w14:textId="77777777" w:rsidR="00E90E49" w:rsidRPr="0050777F" w:rsidRDefault="003D3C45" w:rsidP="00F64C2B">
      <w:pPr>
        <w:pStyle w:val="3GPPHeader"/>
        <w:rPr>
          <w:sz w:val="22"/>
          <w:szCs w:val="22"/>
          <w:lang w:val="en-US"/>
        </w:rPr>
      </w:pPr>
      <w:r w:rsidRPr="0050777F">
        <w:rPr>
          <w:sz w:val="22"/>
          <w:szCs w:val="22"/>
          <w:lang w:val="en-US"/>
        </w:rPr>
        <w:t>Source:</w:t>
      </w:r>
      <w:r w:rsidR="00E90E49" w:rsidRPr="0050777F">
        <w:rPr>
          <w:sz w:val="22"/>
          <w:szCs w:val="22"/>
          <w:lang w:val="en-US"/>
        </w:rPr>
        <w:tab/>
      </w:r>
      <w:r w:rsidR="00F64C2B" w:rsidRPr="0050777F">
        <w:rPr>
          <w:sz w:val="22"/>
          <w:szCs w:val="22"/>
          <w:lang w:val="en-US"/>
        </w:rPr>
        <w:t>Ericsson</w:t>
      </w:r>
    </w:p>
    <w:p w14:paraId="63CB047E" w14:textId="298BB923" w:rsidR="00E90E49" w:rsidRPr="0050777F" w:rsidRDefault="003D3C45" w:rsidP="00311702">
      <w:pPr>
        <w:pStyle w:val="3GPPHeader"/>
        <w:rPr>
          <w:sz w:val="22"/>
          <w:szCs w:val="22"/>
          <w:lang w:val="en-US"/>
        </w:rPr>
      </w:pPr>
      <w:r w:rsidRPr="0050777F">
        <w:rPr>
          <w:sz w:val="22"/>
          <w:szCs w:val="22"/>
          <w:lang w:val="en-US"/>
        </w:rPr>
        <w:t>Title:</w:t>
      </w:r>
      <w:r w:rsidR="007A1B7E" w:rsidRPr="0050777F">
        <w:rPr>
          <w:sz w:val="22"/>
          <w:szCs w:val="22"/>
          <w:lang w:val="en-US"/>
        </w:rPr>
        <w:tab/>
        <w:t xml:space="preserve">On </w:t>
      </w:r>
      <w:r w:rsidR="00254002" w:rsidRPr="0050777F">
        <w:rPr>
          <w:sz w:val="22"/>
          <w:szCs w:val="22"/>
          <w:lang w:val="en-US"/>
        </w:rPr>
        <w:t xml:space="preserve">the </w:t>
      </w:r>
      <w:r w:rsidR="00624EA8" w:rsidRPr="0050777F">
        <w:rPr>
          <w:sz w:val="22"/>
          <w:szCs w:val="22"/>
          <w:lang w:val="en-US"/>
        </w:rPr>
        <w:t xml:space="preserve">addition of </w:t>
      </w:r>
      <w:r w:rsidR="009E4AC8" w:rsidRPr="0050777F">
        <w:rPr>
          <w:sz w:val="22"/>
          <w:szCs w:val="22"/>
          <w:lang w:val="en-US"/>
        </w:rPr>
        <w:t xml:space="preserve">enhanced </w:t>
      </w:r>
      <w:r w:rsidR="00624EA8" w:rsidRPr="0050777F">
        <w:rPr>
          <w:sz w:val="22"/>
          <w:szCs w:val="22"/>
          <w:lang w:val="en-US"/>
        </w:rPr>
        <w:t xml:space="preserve">ECN support in </w:t>
      </w:r>
      <w:r w:rsidR="009E4AC8" w:rsidRPr="0050777F">
        <w:rPr>
          <w:sz w:val="22"/>
          <w:szCs w:val="22"/>
          <w:lang w:val="en-US"/>
        </w:rPr>
        <w:t>NR</w:t>
      </w:r>
    </w:p>
    <w:p w14:paraId="7E783B99" w14:textId="77777777" w:rsidR="00E90E49" w:rsidRPr="0050777F" w:rsidRDefault="00E90E49" w:rsidP="00D546FF">
      <w:pPr>
        <w:pStyle w:val="3GPPHeader"/>
        <w:rPr>
          <w:sz w:val="22"/>
          <w:szCs w:val="22"/>
          <w:lang w:val="en-US"/>
        </w:rPr>
      </w:pPr>
      <w:r w:rsidRPr="0050777F">
        <w:rPr>
          <w:sz w:val="22"/>
          <w:szCs w:val="22"/>
          <w:lang w:val="en-US"/>
        </w:rPr>
        <w:t>Document for:</w:t>
      </w:r>
      <w:r w:rsidRPr="0050777F">
        <w:rPr>
          <w:sz w:val="22"/>
          <w:szCs w:val="22"/>
          <w:lang w:val="en-US"/>
        </w:rPr>
        <w:tab/>
        <w:t>Discussion, Decision</w:t>
      </w:r>
    </w:p>
    <w:p w14:paraId="65935703" w14:textId="77777777" w:rsidR="00E90E49" w:rsidRPr="0050777F" w:rsidRDefault="00E90E49" w:rsidP="00E90E49">
      <w:pPr>
        <w:rPr>
          <w:lang w:val="en-US"/>
        </w:rPr>
      </w:pPr>
    </w:p>
    <w:p w14:paraId="607E06CC" w14:textId="77777777" w:rsidR="00E90E49" w:rsidRPr="0050777F" w:rsidRDefault="00E90E49" w:rsidP="00CE0424">
      <w:pPr>
        <w:pStyle w:val="Heading1"/>
        <w:rPr>
          <w:lang w:val="en-US"/>
        </w:rPr>
      </w:pPr>
      <w:r w:rsidRPr="0050777F">
        <w:rPr>
          <w:lang w:val="en-US"/>
        </w:rPr>
        <w:t>Introduction</w:t>
      </w:r>
    </w:p>
    <w:p w14:paraId="2095C662" w14:textId="77777777" w:rsidR="00C364EB" w:rsidRPr="0050777F" w:rsidRDefault="00C364EB" w:rsidP="00CE0424">
      <w:pPr>
        <w:pStyle w:val="BodyText"/>
        <w:rPr>
          <w:lang w:val="en-US"/>
        </w:rPr>
      </w:pPr>
      <w:r w:rsidRPr="0050777F">
        <w:rPr>
          <w:lang w:val="en-US"/>
        </w:rPr>
        <w:t xml:space="preserve">ECN has been specified in TS36.300 since a few years back, the specification text in section 11.6 is suggested to be included also in TS38.300. </w:t>
      </w:r>
    </w:p>
    <w:p w14:paraId="77A0F44B" w14:textId="3795CD26" w:rsidR="00624EA8" w:rsidRPr="0050777F" w:rsidRDefault="00C364EB" w:rsidP="00CE0424">
      <w:pPr>
        <w:pStyle w:val="BodyText"/>
        <w:rPr>
          <w:lang w:val="en-US"/>
        </w:rPr>
      </w:pPr>
      <w:r w:rsidRPr="0050777F">
        <w:rPr>
          <w:lang w:val="en-US"/>
        </w:rPr>
        <w:t xml:space="preserve">This paper suggests </w:t>
      </w:r>
      <w:r w:rsidR="0066692B">
        <w:rPr>
          <w:lang w:val="en-US"/>
        </w:rPr>
        <w:t xml:space="preserve">to enhance ECN support in NR with </w:t>
      </w:r>
      <w:r w:rsidRPr="0050777F">
        <w:rPr>
          <w:lang w:val="en-US"/>
        </w:rPr>
        <w:t xml:space="preserve">the addition of ECN bits in the </w:t>
      </w:r>
      <w:r w:rsidR="0095351F" w:rsidRPr="0050777F">
        <w:rPr>
          <w:lang w:val="en-US"/>
        </w:rPr>
        <w:t xml:space="preserve">headers of protocols that encapsulate IP packets </w:t>
      </w:r>
      <w:r w:rsidRPr="0050777F">
        <w:rPr>
          <w:lang w:val="en-US"/>
        </w:rPr>
        <w:t>or similar</w:t>
      </w:r>
      <w:r w:rsidR="009E4AC8" w:rsidRPr="0050777F">
        <w:rPr>
          <w:lang w:val="en-US"/>
        </w:rPr>
        <w:t xml:space="preserve"> and that are accessible on the RLC layer</w:t>
      </w:r>
      <w:r w:rsidR="0095351F" w:rsidRPr="0050777F">
        <w:rPr>
          <w:lang w:val="en-US"/>
        </w:rPr>
        <w:t>.</w:t>
      </w:r>
      <w:r w:rsidRPr="0050777F">
        <w:rPr>
          <w:lang w:val="en-US"/>
        </w:rPr>
        <w:t xml:space="preserve"> </w:t>
      </w:r>
      <w:r w:rsidR="0095351F" w:rsidRPr="0050777F">
        <w:rPr>
          <w:lang w:val="en-US"/>
        </w:rPr>
        <w:t xml:space="preserve">This </w:t>
      </w:r>
      <w:r w:rsidRPr="0050777F">
        <w:rPr>
          <w:lang w:val="en-US"/>
        </w:rPr>
        <w:t>makes it possible to ECN mark RLC-</w:t>
      </w:r>
      <w:r w:rsidR="009E4AC8" w:rsidRPr="0050777F">
        <w:rPr>
          <w:lang w:val="en-US"/>
        </w:rPr>
        <w:t xml:space="preserve">PDUs </w:t>
      </w:r>
      <w:r w:rsidRPr="0050777F">
        <w:rPr>
          <w:lang w:val="en-US"/>
        </w:rPr>
        <w:t>when congestion is detected on the RLC laye</w:t>
      </w:r>
      <w:r w:rsidR="0095351F" w:rsidRPr="0050777F">
        <w:rPr>
          <w:lang w:val="en-US"/>
        </w:rPr>
        <w:t xml:space="preserve">r. The paper </w:t>
      </w:r>
      <w:r w:rsidR="009E4AC8" w:rsidRPr="0050777F">
        <w:rPr>
          <w:lang w:val="en-US"/>
        </w:rPr>
        <w:t xml:space="preserve">explains </w:t>
      </w:r>
      <w:r w:rsidRPr="0050777F">
        <w:rPr>
          <w:lang w:val="en-US"/>
        </w:rPr>
        <w:t>why such a modification is beneficial</w:t>
      </w:r>
      <w:r w:rsidR="009E4AC8" w:rsidRPr="0050777F">
        <w:rPr>
          <w:lang w:val="en-US"/>
        </w:rPr>
        <w:t xml:space="preserve"> for the performance of NR.</w:t>
      </w:r>
    </w:p>
    <w:p w14:paraId="36CEC7B2" w14:textId="25C49BB1" w:rsidR="001643A8" w:rsidRPr="0050777F" w:rsidRDefault="004000E8" w:rsidP="00CE0424">
      <w:pPr>
        <w:pStyle w:val="Heading1"/>
        <w:rPr>
          <w:lang w:val="en-US"/>
        </w:rPr>
      </w:pPr>
      <w:bookmarkStart w:id="0" w:name="_Ref178064866"/>
      <w:r w:rsidRPr="0050777F">
        <w:rPr>
          <w:lang w:val="en-US"/>
        </w:rPr>
        <w:t>Discussion</w:t>
      </w:r>
      <w:bookmarkEnd w:id="0"/>
    </w:p>
    <w:p w14:paraId="46ECF42E" w14:textId="228E826F" w:rsidR="0095351F" w:rsidRPr="0050777F" w:rsidRDefault="0095351F" w:rsidP="0050777F">
      <w:pPr>
        <w:pStyle w:val="Heading2"/>
        <w:rPr>
          <w:lang w:val="en-US"/>
        </w:rPr>
      </w:pPr>
      <w:r w:rsidRPr="0050777F">
        <w:rPr>
          <w:lang w:val="en-US"/>
        </w:rPr>
        <w:t>Motivation</w:t>
      </w:r>
    </w:p>
    <w:p w14:paraId="2AB5E9DB" w14:textId="2081CE03" w:rsidR="00747CEA" w:rsidRPr="0050777F" w:rsidRDefault="0095351F" w:rsidP="00593984">
      <w:pPr>
        <w:rPr>
          <w:lang w:val="en-US"/>
        </w:rPr>
      </w:pPr>
      <w:r w:rsidRPr="0050777F">
        <w:rPr>
          <w:lang w:val="en-US"/>
        </w:rPr>
        <w:t>ECN (Explicit Congestion Notification) is a technology that has been available for quite a while, its present semantics is specified in RFC3168</w:t>
      </w:r>
      <w:r w:rsidR="00FF3CB0" w:rsidRPr="0050777F">
        <w:rPr>
          <w:lang w:val="en-US"/>
        </w:rPr>
        <w:t xml:space="preserve"> </w:t>
      </w:r>
      <w:r w:rsidR="00FF3CB0" w:rsidRPr="0050777F">
        <w:rPr>
          <w:lang w:val="en-US"/>
        </w:rPr>
        <w:fldChar w:fldCharType="begin"/>
      </w:r>
      <w:r w:rsidR="00FF3CB0" w:rsidRPr="0050777F">
        <w:rPr>
          <w:lang w:val="en-US"/>
        </w:rPr>
        <w:instrText xml:space="preserve"> REF _Ref479659611 \r \h </w:instrText>
      </w:r>
      <w:r w:rsidR="00FF3CB0" w:rsidRPr="0050777F">
        <w:rPr>
          <w:lang w:val="en-US"/>
        </w:rPr>
      </w:r>
      <w:r w:rsidR="00FF3CB0" w:rsidRPr="0050777F">
        <w:rPr>
          <w:lang w:val="en-US"/>
        </w:rPr>
        <w:fldChar w:fldCharType="separate"/>
      </w:r>
      <w:r w:rsidR="0066692B">
        <w:rPr>
          <w:lang w:val="en-US"/>
        </w:rPr>
        <w:t>[2]</w:t>
      </w:r>
      <w:r w:rsidR="00FF3CB0" w:rsidRPr="0050777F">
        <w:rPr>
          <w:lang w:val="en-US"/>
        </w:rPr>
        <w:fldChar w:fldCharType="end"/>
      </w:r>
      <w:r w:rsidRPr="0050777F">
        <w:rPr>
          <w:lang w:val="en-US"/>
        </w:rPr>
        <w:t xml:space="preserve">. </w:t>
      </w:r>
      <w:r w:rsidR="00C9084D" w:rsidRPr="0050777F">
        <w:rPr>
          <w:lang w:val="en-US"/>
        </w:rPr>
        <w:t xml:space="preserve">The main feature with ECN is that </w:t>
      </w:r>
      <w:r w:rsidR="0020330B" w:rsidRPr="0050777F">
        <w:rPr>
          <w:lang w:val="en-US"/>
        </w:rPr>
        <w:t xml:space="preserve">IP </w:t>
      </w:r>
      <w:r w:rsidR="00C9084D" w:rsidRPr="0050777F">
        <w:rPr>
          <w:lang w:val="en-US"/>
        </w:rPr>
        <w:t xml:space="preserve">packets are marked instead of discarded by congested nodes. The obvious benefit is a lower </w:t>
      </w:r>
      <w:r w:rsidR="00EE7B68" w:rsidRPr="0050777F">
        <w:rPr>
          <w:lang w:val="en-US"/>
        </w:rPr>
        <w:t xml:space="preserve">(almost zero) </w:t>
      </w:r>
      <w:r w:rsidR="00C9084D" w:rsidRPr="0050777F">
        <w:rPr>
          <w:lang w:val="en-US"/>
        </w:rPr>
        <w:t xml:space="preserve">packet loss, which will significantly reduce the amount of retransmission. </w:t>
      </w:r>
    </w:p>
    <w:p w14:paraId="09913073" w14:textId="77777777" w:rsidR="0066692B" w:rsidRDefault="00747CEA" w:rsidP="00593984">
      <w:pPr>
        <w:rPr>
          <w:lang w:val="en-US"/>
        </w:rPr>
      </w:pPr>
      <w:r w:rsidRPr="0050777F">
        <w:rPr>
          <w:lang w:val="en-US"/>
        </w:rPr>
        <w:t>ECN</w:t>
      </w:r>
      <w:r w:rsidR="00B032E6" w:rsidRPr="0050777F">
        <w:rPr>
          <w:lang w:val="en-US"/>
        </w:rPr>
        <w:t xml:space="preserve"> is transport protocol agnostic. While the ECN marking is done on the ECN bits in the IP header, the actual feedback of the ECN marking in performed by the transport protocols, thus no dedicated reverse in-band or out-of-band signaling channel on the IP layer or below is needed to manage the feedback for the ECN information to the transport protocol sender.</w:t>
      </w:r>
      <w:r w:rsidRPr="0050777F">
        <w:rPr>
          <w:lang w:val="en-US"/>
        </w:rPr>
        <w:t xml:space="preserve"> </w:t>
      </w:r>
      <w:r w:rsidR="00B319E1" w:rsidRPr="0050777F">
        <w:rPr>
          <w:lang w:val="en-US"/>
        </w:rPr>
        <w:t xml:space="preserve">ECN support is specified for </w:t>
      </w:r>
      <w:r w:rsidRPr="0050777F">
        <w:rPr>
          <w:lang w:val="en-US"/>
        </w:rPr>
        <w:t>TCP, RTP</w:t>
      </w:r>
      <w:r w:rsidR="00B319E1" w:rsidRPr="0050777F">
        <w:rPr>
          <w:lang w:val="en-US"/>
        </w:rPr>
        <w:t xml:space="preserve">/UDP and </w:t>
      </w:r>
      <w:r w:rsidRPr="0050777F">
        <w:rPr>
          <w:lang w:val="en-US"/>
        </w:rPr>
        <w:t>SCTP</w:t>
      </w:r>
      <w:r w:rsidR="00B319E1" w:rsidRPr="0050777F">
        <w:rPr>
          <w:lang w:val="en-US"/>
        </w:rPr>
        <w:t xml:space="preserve">, ECN support for QUIC is also work in progress. </w:t>
      </w:r>
    </w:p>
    <w:p w14:paraId="380C83F8" w14:textId="73344E50" w:rsidR="0066692B" w:rsidRDefault="00FF3CB0" w:rsidP="00593984">
      <w:pPr>
        <w:rPr>
          <w:lang w:val="en-US"/>
        </w:rPr>
      </w:pPr>
      <w:r w:rsidRPr="0050777F">
        <w:rPr>
          <w:lang w:val="en-US"/>
        </w:rPr>
        <w:t xml:space="preserve">Transport protocol reaction to ECN is to reduce the sending rate, the default action specified in </w:t>
      </w:r>
      <w:r w:rsidRPr="0050777F">
        <w:rPr>
          <w:lang w:val="en-US"/>
        </w:rPr>
        <w:fldChar w:fldCharType="begin"/>
      </w:r>
      <w:r w:rsidRPr="0050777F">
        <w:rPr>
          <w:lang w:val="en-US"/>
        </w:rPr>
        <w:instrText xml:space="preserve"> REF _Ref479659611 \r \h </w:instrText>
      </w:r>
      <w:r w:rsidRPr="0050777F">
        <w:rPr>
          <w:lang w:val="en-US"/>
        </w:rPr>
      </w:r>
      <w:r w:rsidRPr="0050777F">
        <w:rPr>
          <w:lang w:val="en-US"/>
        </w:rPr>
        <w:fldChar w:fldCharType="separate"/>
      </w:r>
      <w:r w:rsidR="0066692B">
        <w:rPr>
          <w:lang w:val="en-US"/>
        </w:rPr>
        <w:t>[2]</w:t>
      </w:r>
      <w:r w:rsidRPr="0050777F">
        <w:rPr>
          <w:lang w:val="en-US"/>
        </w:rPr>
        <w:fldChar w:fldCharType="end"/>
      </w:r>
      <w:r w:rsidRPr="0050777F">
        <w:rPr>
          <w:lang w:val="en-US"/>
        </w:rPr>
        <w:t xml:space="preserve"> is to reduce the sending rate in a manner like the action if packet loss occurs</w:t>
      </w:r>
      <w:r w:rsidR="0066692B">
        <w:rPr>
          <w:lang w:val="en-US"/>
        </w:rPr>
        <w:t>.</w:t>
      </w:r>
    </w:p>
    <w:p w14:paraId="03A381E9" w14:textId="0D9E8539" w:rsidR="00FF3CB0" w:rsidRPr="0050777F" w:rsidRDefault="0066692B" w:rsidP="00593984">
      <w:pPr>
        <w:rPr>
          <w:lang w:val="en-US"/>
        </w:rPr>
      </w:pPr>
      <w:r w:rsidRPr="0050777F">
        <w:rPr>
          <w:lang w:val="en-US"/>
        </w:rPr>
        <w:t xml:space="preserve">L4S (Low Loss Low Latency Scalable throughput) is a novel technology that can give very low latency even at high bitrates and network load levels, the concept is briefly presented in </w:t>
      </w:r>
      <w:r w:rsidRPr="0050777F">
        <w:rPr>
          <w:lang w:val="en-US"/>
        </w:rPr>
        <w:fldChar w:fldCharType="begin"/>
      </w:r>
      <w:r w:rsidRPr="0050777F">
        <w:rPr>
          <w:lang w:val="en-US"/>
        </w:rPr>
        <w:instrText xml:space="preserve"> REF _Ref478512428 \r \h </w:instrText>
      </w:r>
      <w:r w:rsidRPr="0050777F">
        <w:rPr>
          <w:lang w:val="en-US"/>
        </w:rPr>
      </w:r>
      <w:r w:rsidRPr="0050777F">
        <w:rPr>
          <w:lang w:val="en-US"/>
        </w:rPr>
        <w:fldChar w:fldCharType="separate"/>
      </w:r>
      <w:r>
        <w:rPr>
          <w:lang w:val="en-US"/>
        </w:rPr>
        <w:t>[4]</w:t>
      </w:r>
      <w:r w:rsidRPr="0050777F">
        <w:rPr>
          <w:lang w:val="en-US"/>
        </w:rPr>
        <w:fldChar w:fldCharType="end"/>
      </w:r>
      <w:r w:rsidRPr="0050777F">
        <w:rPr>
          <w:lang w:val="en-US"/>
        </w:rPr>
        <w:t>. Services that can exploit L4S include for instance 360 Video and Virtual Reality.</w:t>
      </w:r>
      <w:r>
        <w:rPr>
          <w:lang w:val="en-US"/>
        </w:rPr>
        <w:t xml:space="preserve"> </w:t>
      </w:r>
      <w:r w:rsidR="00FF3CB0" w:rsidRPr="0050777F">
        <w:rPr>
          <w:lang w:val="en-US"/>
        </w:rPr>
        <w:t>L4S</w:t>
      </w:r>
      <w:r w:rsidR="00853F65" w:rsidRPr="0050777F">
        <w:rPr>
          <w:lang w:val="en-US"/>
        </w:rPr>
        <w:t xml:space="preserve"> exploits ECN marking in a different way</w:t>
      </w:r>
      <w:r w:rsidR="005833EA">
        <w:rPr>
          <w:lang w:val="en-US"/>
        </w:rPr>
        <w:t xml:space="preserve"> than specified in </w:t>
      </w:r>
      <w:r w:rsidR="005833EA">
        <w:rPr>
          <w:lang w:val="en-US"/>
        </w:rPr>
        <w:fldChar w:fldCharType="begin"/>
      </w:r>
      <w:r w:rsidR="005833EA">
        <w:rPr>
          <w:lang w:val="en-US"/>
        </w:rPr>
        <w:instrText xml:space="preserve"> REF _Ref479659611 \r \h </w:instrText>
      </w:r>
      <w:r w:rsidR="005833EA">
        <w:rPr>
          <w:lang w:val="en-US"/>
        </w:rPr>
      </w:r>
      <w:r w:rsidR="005833EA">
        <w:rPr>
          <w:lang w:val="en-US"/>
        </w:rPr>
        <w:fldChar w:fldCharType="separate"/>
      </w:r>
      <w:r w:rsidR="005833EA">
        <w:rPr>
          <w:lang w:val="en-US"/>
        </w:rPr>
        <w:t>[2]</w:t>
      </w:r>
      <w:r w:rsidR="005833EA">
        <w:rPr>
          <w:lang w:val="en-US"/>
        </w:rPr>
        <w:fldChar w:fldCharType="end"/>
      </w:r>
      <w:r w:rsidR="005833EA">
        <w:rPr>
          <w:lang w:val="en-US"/>
        </w:rPr>
        <w:t>. This</w:t>
      </w:r>
      <w:r w:rsidR="00853F65" w:rsidRPr="0050777F">
        <w:rPr>
          <w:lang w:val="en-US"/>
        </w:rPr>
        <w:t xml:space="preserve"> to achieve high link utilization with low queue latency</w:t>
      </w:r>
      <w:r w:rsidR="005833EA">
        <w:rPr>
          <w:lang w:val="en-US"/>
        </w:rPr>
        <w:t>, the details of this is currently standardized in IETF.</w:t>
      </w:r>
    </w:p>
    <w:p w14:paraId="5B93BAD6" w14:textId="15699A5A" w:rsidR="00B032E6" w:rsidRPr="0050777F" w:rsidRDefault="00B319E1" w:rsidP="00593984">
      <w:pPr>
        <w:rPr>
          <w:lang w:val="en-US"/>
        </w:rPr>
      </w:pPr>
      <w:r w:rsidRPr="0050777F">
        <w:rPr>
          <w:lang w:val="en-US"/>
        </w:rPr>
        <w:t xml:space="preserve">Because </w:t>
      </w:r>
      <w:r w:rsidR="005833EA">
        <w:rPr>
          <w:lang w:val="en-US"/>
        </w:rPr>
        <w:t xml:space="preserve">the </w:t>
      </w:r>
      <w:r w:rsidRPr="0050777F">
        <w:rPr>
          <w:lang w:val="en-US"/>
        </w:rPr>
        <w:t xml:space="preserve">ECN </w:t>
      </w:r>
      <w:r w:rsidR="005833EA">
        <w:rPr>
          <w:lang w:val="en-US"/>
        </w:rPr>
        <w:t xml:space="preserve">bits are </w:t>
      </w:r>
      <w:r w:rsidRPr="0050777F">
        <w:rPr>
          <w:lang w:val="en-US"/>
        </w:rPr>
        <w:t>defined in the IP header, no deep packet inspection is needed, therefore ECN can also work over IPsec tunnels</w:t>
      </w:r>
      <w:r w:rsidR="00853F65" w:rsidRPr="0050777F">
        <w:rPr>
          <w:lang w:val="en-US"/>
        </w:rPr>
        <w:t xml:space="preserve"> as copying of the ECN bits between inner and outer IP headers is defined in </w:t>
      </w:r>
      <w:r w:rsidR="00853F65" w:rsidRPr="0050777F">
        <w:rPr>
          <w:lang w:val="en-US"/>
        </w:rPr>
        <w:fldChar w:fldCharType="begin"/>
      </w:r>
      <w:r w:rsidR="00853F65" w:rsidRPr="0050777F">
        <w:rPr>
          <w:lang w:val="en-US"/>
        </w:rPr>
        <w:instrText xml:space="preserve"> REF _Ref478512924 \r \h </w:instrText>
      </w:r>
      <w:r w:rsidR="00853F65" w:rsidRPr="0050777F">
        <w:rPr>
          <w:lang w:val="en-US"/>
        </w:rPr>
      </w:r>
      <w:r w:rsidR="00853F65" w:rsidRPr="0050777F">
        <w:rPr>
          <w:lang w:val="en-US"/>
        </w:rPr>
        <w:fldChar w:fldCharType="separate"/>
      </w:r>
      <w:r w:rsidR="0066692B">
        <w:rPr>
          <w:lang w:val="en-US"/>
        </w:rPr>
        <w:t>[1]</w:t>
      </w:r>
      <w:r w:rsidR="00853F65" w:rsidRPr="0050777F">
        <w:rPr>
          <w:lang w:val="en-US"/>
        </w:rPr>
        <w:fldChar w:fldCharType="end"/>
      </w:r>
      <w:r w:rsidR="00853F65" w:rsidRPr="0050777F">
        <w:rPr>
          <w:lang w:val="en-US"/>
        </w:rPr>
        <w:t>.</w:t>
      </w:r>
    </w:p>
    <w:p w14:paraId="502EB39D" w14:textId="78C30555" w:rsidR="0095351F" w:rsidRPr="0050777F" w:rsidRDefault="00D349DE" w:rsidP="00593984">
      <w:pPr>
        <w:rPr>
          <w:lang w:val="en-US"/>
        </w:rPr>
      </w:pPr>
      <w:r w:rsidRPr="0050777F">
        <w:rPr>
          <w:lang w:val="en-US"/>
        </w:rPr>
        <w:t>ECN has for a long while had a relatively slow pickup</w:t>
      </w:r>
      <w:r w:rsidR="00C9084D" w:rsidRPr="0050777F">
        <w:rPr>
          <w:lang w:val="en-US"/>
        </w:rPr>
        <w:t xml:space="preserve">, mainly because it has been difficult to claim large benefits with ECN, for instance large file transfers do benefit very little from ECN support. The trend is however pointing at a larger use of internet services that are highly interactive. The user experience of interactive services is highly depending on a timely delivery of </w:t>
      </w:r>
      <w:r w:rsidR="00275FE3" w:rsidRPr="0050777F">
        <w:rPr>
          <w:lang w:val="en-US"/>
        </w:rPr>
        <w:t xml:space="preserve">objects. In many cases, a lost packet in the transport layer leads to extra delay </w:t>
      </w:r>
      <w:r w:rsidR="005833EA">
        <w:rPr>
          <w:lang w:val="en-US"/>
        </w:rPr>
        <w:t xml:space="preserve">on the application layer </w:t>
      </w:r>
      <w:r w:rsidR="00275FE3" w:rsidRPr="0050777F">
        <w:rPr>
          <w:lang w:val="en-US"/>
        </w:rPr>
        <w:t>due to retransmission. Today Apple enables ECN as default for their services and devices</w:t>
      </w:r>
      <w:r w:rsidR="0066692B">
        <w:rPr>
          <w:lang w:val="en-US"/>
        </w:rPr>
        <w:t xml:space="preserve"> </w:t>
      </w:r>
      <w:r w:rsidR="0066692B">
        <w:rPr>
          <w:lang w:val="en-US"/>
        </w:rPr>
        <w:fldChar w:fldCharType="begin"/>
      </w:r>
      <w:r w:rsidR="0066692B">
        <w:rPr>
          <w:lang w:val="en-US"/>
        </w:rPr>
        <w:instrText xml:space="preserve"> REF _Ref481493654 \r \h </w:instrText>
      </w:r>
      <w:r w:rsidR="0066692B">
        <w:rPr>
          <w:lang w:val="en-US"/>
        </w:rPr>
      </w:r>
      <w:r w:rsidR="0066692B">
        <w:rPr>
          <w:lang w:val="en-US"/>
        </w:rPr>
        <w:fldChar w:fldCharType="separate"/>
      </w:r>
      <w:r w:rsidR="0066692B">
        <w:rPr>
          <w:lang w:val="en-US"/>
        </w:rPr>
        <w:t>[5]</w:t>
      </w:r>
      <w:r w:rsidR="0066692B">
        <w:rPr>
          <w:lang w:val="en-US"/>
        </w:rPr>
        <w:fldChar w:fldCharType="end"/>
      </w:r>
      <w:r w:rsidR="00275FE3" w:rsidRPr="0050777F">
        <w:rPr>
          <w:lang w:val="en-US"/>
        </w:rPr>
        <w:t xml:space="preserve">. </w:t>
      </w:r>
    </w:p>
    <w:p w14:paraId="2B7A7817" w14:textId="01426B8C" w:rsidR="00853F65" w:rsidRPr="0050777F" w:rsidRDefault="0066692B" w:rsidP="00593984">
      <w:pPr>
        <w:rPr>
          <w:lang w:val="en-US"/>
        </w:rPr>
      </w:pPr>
      <w:r>
        <w:rPr>
          <w:lang w:val="en-US"/>
        </w:rPr>
        <w:t xml:space="preserve">Novel technology like </w:t>
      </w:r>
      <w:r w:rsidR="00CD6351" w:rsidRPr="0050777F">
        <w:rPr>
          <w:lang w:val="en-US"/>
        </w:rPr>
        <w:t>L4S requires efficient and prompt ECN marking of packets for its function</w:t>
      </w:r>
      <w:r w:rsidR="00853F65" w:rsidRPr="0050777F">
        <w:rPr>
          <w:lang w:val="en-US"/>
        </w:rPr>
        <w:t>. The reasons are twofold</w:t>
      </w:r>
    </w:p>
    <w:p w14:paraId="011D1395" w14:textId="040E2ECF" w:rsidR="00275FE3" w:rsidRPr="0050777F" w:rsidRDefault="00853F65" w:rsidP="0050777F">
      <w:pPr>
        <w:pStyle w:val="ListParagraph"/>
        <w:numPr>
          <w:ilvl w:val="0"/>
          <w:numId w:val="32"/>
        </w:numPr>
        <w:rPr>
          <w:lang w:val="en-US"/>
        </w:rPr>
      </w:pPr>
      <w:r w:rsidRPr="0050777F">
        <w:rPr>
          <w:lang w:val="en-US"/>
        </w:rPr>
        <w:lastRenderedPageBreak/>
        <w:t>Prompt ECN marking is required to quickly react to growing queues.</w:t>
      </w:r>
    </w:p>
    <w:p w14:paraId="2A8D3300" w14:textId="61B951FA" w:rsidR="00853F65" w:rsidRPr="0050777F" w:rsidRDefault="00853F65" w:rsidP="0050777F">
      <w:pPr>
        <w:pStyle w:val="ListParagraph"/>
        <w:numPr>
          <w:ilvl w:val="0"/>
          <w:numId w:val="32"/>
        </w:numPr>
        <w:rPr>
          <w:lang w:val="en-US"/>
        </w:rPr>
      </w:pPr>
      <w:r w:rsidRPr="0050777F">
        <w:rPr>
          <w:lang w:val="en-US"/>
        </w:rPr>
        <w:t>L4S relies on measuring the amount of ECN marked packets, the transport protocol sending rate is finely adjusted based on this information. This property is exploited to make it possible for the transport protocols to quickly increase the sending rate, to avoid problems with sending rate overshoot and increased delay, it is thus instrumental that the measured amount of ECN marked packet is as fresh as possible.</w:t>
      </w:r>
    </w:p>
    <w:p w14:paraId="40A68553" w14:textId="0A04AA5A" w:rsidR="00CD6351" w:rsidRPr="0050777F" w:rsidRDefault="00CD6351" w:rsidP="00593984">
      <w:pPr>
        <w:rPr>
          <w:lang w:val="en-US"/>
        </w:rPr>
      </w:pPr>
      <w:r w:rsidRPr="0050777F">
        <w:rPr>
          <w:lang w:val="en-US"/>
        </w:rPr>
        <w:t>Current 3GPP technology ECN support is limited to ECN marking in the IP header, which in practice limits ECN marking to the PDCP layer, prior to ciphering and possible compression. If congestion</w:t>
      </w:r>
      <w:r w:rsidR="005833EA">
        <w:rPr>
          <w:lang w:val="en-US"/>
        </w:rPr>
        <w:t xml:space="preserve"> due to e.g. queue buildup</w:t>
      </w:r>
      <w:r w:rsidRPr="0050777F">
        <w:rPr>
          <w:lang w:val="en-US"/>
        </w:rPr>
        <w:t xml:space="preserve"> is detected on the RLC layer, due to queue buildup, then a signal needs to be sent back to the PDCP layer to ECN mark an IP packet before it is encapsulated in a PDCP-PDU. The problem is that this gives a tail marking property to the ECN marking, which makes it hard to fulfil the requirement from L4S of prompt ECN marking.</w:t>
      </w:r>
    </w:p>
    <w:p w14:paraId="0DE7E141" w14:textId="6CBBDDE7" w:rsidR="008122AC" w:rsidRPr="0050777F" w:rsidRDefault="008122AC" w:rsidP="00593984">
      <w:pPr>
        <w:rPr>
          <w:lang w:val="en-US"/>
        </w:rPr>
      </w:pPr>
      <w:r w:rsidRPr="0050777F">
        <w:rPr>
          <w:lang w:val="en-US"/>
        </w:rPr>
        <w:t>To summarize, the issues with existing ECN marking capability in 3GPP access</w:t>
      </w:r>
      <w:r w:rsidR="0066692B">
        <w:rPr>
          <w:lang w:val="en-US"/>
        </w:rPr>
        <w:t xml:space="preserve"> are:</w:t>
      </w:r>
    </w:p>
    <w:p w14:paraId="3A43E834" w14:textId="77777777" w:rsidR="008122AC" w:rsidRPr="0050777F" w:rsidRDefault="008122AC" w:rsidP="008122AC">
      <w:pPr>
        <w:pStyle w:val="ListParagraph"/>
        <w:numPr>
          <w:ilvl w:val="0"/>
          <w:numId w:val="26"/>
        </w:numPr>
        <w:rPr>
          <w:lang w:val="en-US"/>
        </w:rPr>
      </w:pPr>
      <w:r w:rsidRPr="0050777F">
        <w:rPr>
          <w:lang w:val="en-US"/>
        </w:rPr>
        <w:t>If congestion is detected e.g. on the RLC layer:</w:t>
      </w:r>
    </w:p>
    <w:p w14:paraId="5A2FEF47" w14:textId="77777777" w:rsidR="008122AC" w:rsidRPr="0050777F" w:rsidRDefault="008122AC" w:rsidP="008122AC">
      <w:pPr>
        <w:pStyle w:val="ListParagraph"/>
        <w:numPr>
          <w:ilvl w:val="1"/>
          <w:numId w:val="26"/>
        </w:numPr>
        <w:rPr>
          <w:lang w:val="en-US"/>
        </w:rPr>
      </w:pPr>
      <w:r w:rsidRPr="0050777F">
        <w:rPr>
          <w:lang w:val="en-US"/>
        </w:rPr>
        <w:t>It becomes necessary to signal up to the PDCP layer to ECN-CE mark the next available PDCP-SDU (IP packet). This gives a tail-marking behavior that can degrade ECN efficiency for services that require low latency.</w:t>
      </w:r>
    </w:p>
    <w:p w14:paraId="6D822EF6" w14:textId="0F531C7B" w:rsidR="00B032E6" w:rsidRPr="0050777F" w:rsidRDefault="008122AC">
      <w:pPr>
        <w:pStyle w:val="ListParagraph"/>
        <w:numPr>
          <w:ilvl w:val="1"/>
          <w:numId w:val="26"/>
        </w:numPr>
        <w:rPr>
          <w:lang w:val="en-US"/>
        </w:rPr>
      </w:pPr>
      <w:r w:rsidRPr="0050777F">
        <w:rPr>
          <w:lang w:val="en-US"/>
        </w:rPr>
        <w:t>Mark/discard decision difficult. It is not possible to know on the RLC layer if an RLC-SDU is ECN capable, this means that a not</w:t>
      </w:r>
      <w:r w:rsidR="005833EA">
        <w:rPr>
          <w:lang w:val="en-US"/>
        </w:rPr>
        <w:t>-</w:t>
      </w:r>
      <w:r w:rsidRPr="0050777F">
        <w:rPr>
          <w:lang w:val="en-US"/>
        </w:rPr>
        <w:t>ECN capable must be discarded on the PDCP layer, this leads to inefficient tail-drop AQM implementations.</w:t>
      </w:r>
    </w:p>
    <w:p w14:paraId="7673DD09" w14:textId="2C453DBF" w:rsidR="00FF3CB0" w:rsidRPr="0050777F" w:rsidRDefault="00853F65">
      <w:pPr>
        <w:pStyle w:val="ListParagraph"/>
        <w:numPr>
          <w:ilvl w:val="1"/>
          <w:numId w:val="26"/>
        </w:numPr>
        <w:rPr>
          <w:lang w:val="en-US"/>
        </w:rPr>
      </w:pPr>
      <w:r w:rsidRPr="0050777F">
        <w:rPr>
          <w:lang w:val="en-US"/>
        </w:rPr>
        <w:t>Split a</w:t>
      </w:r>
      <w:r w:rsidR="003B7ECB" w:rsidRPr="0050777F">
        <w:rPr>
          <w:lang w:val="en-US"/>
        </w:rPr>
        <w:t>r</w:t>
      </w:r>
      <w:r w:rsidRPr="0050777F">
        <w:rPr>
          <w:lang w:val="en-US"/>
        </w:rPr>
        <w:t>chitecture</w:t>
      </w:r>
      <w:r w:rsidR="003B7ECB" w:rsidRPr="0050777F">
        <w:rPr>
          <w:lang w:val="en-US"/>
        </w:rPr>
        <w:t xml:space="preserve"> deployments may implement PDCP processing in one node and RLC and lower layer processing in another node, with a transport link in between. The additional delay between the PDCP and RLC layer makes it a challenge to achieve a low queue delay on the RLC layer, given the simultaneous requirement to have enough data available on the RLC layer to optimally use the transport blocks.</w:t>
      </w:r>
    </w:p>
    <w:p w14:paraId="731A8AFA" w14:textId="77777777" w:rsidR="008122AC" w:rsidRPr="0050777F" w:rsidRDefault="008122AC" w:rsidP="008122AC">
      <w:pPr>
        <w:pStyle w:val="ListParagraph"/>
        <w:numPr>
          <w:ilvl w:val="0"/>
          <w:numId w:val="26"/>
        </w:numPr>
        <w:rPr>
          <w:lang w:val="en-US"/>
        </w:rPr>
      </w:pPr>
      <w:r w:rsidRPr="0050777F">
        <w:rPr>
          <w:lang w:val="en-US"/>
        </w:rPr>
        <w:t>Header compression efficiency: Changing ECN bits gives a reduced compression efficiency for instance for ROHC. This situation is further aggravated if PDCP-SDUs are ECN marked on the PDCP layer prior to header compression.</w:t>
      </w:r>
    </w:p>
    <w:p w14:paraId="739A23BA" w14:textId="731735EF" w:rsidR="00B032E6" w:rsidRPr="0050777F" w:rsidRDefault="008122AC">
      <w:pPr>
        <w:pStyle w:val="ListParagraph"/>
        <w:numPr>
          <w:ilvl w:val="0"/>
          <w:numId w:val="26"/>
        </w:numPr>
        <w:rPr>
          <w:lang w:val="en-US"/>
        </w:rPr>
      </w:pPr>
      <w:r w:rsidRPr="0050777F">
        <w:rPr>
          <w:lang w:val="en-US"/>
        </w:rPr>
        <w:t xml:space="preserve">Processing efficiency: For high speed data it can be beneficial to preprocess </w:t>
      </w:r>
      <w:r w:rsidR="0050777F" w:rsidRPr="0050777F">
        <w:rPr>
          <w:lang w:val="en-US"/>
        </w:rPr>
        <w:t>a few</w:t>
      </w:r>
      <w:r w:rsidRPr="0050777F">
        <w:rPr>
          <w:lang w:val="en-US"/>
        </w:rPr>
        <w:t xml:space="preserve"> PDCP-SDUs for reasons of processing efficiency. This can give further tail-mark/drop problems as described in 1) above</w:t>
      </w:r>
    </w:p>
    <w:p w14:paraId="65B9E6C1" w14:textId="77777777" w:rsidR="008122AC" w:rsidRPr="0050777F" w:rsidRDefault="008122AC">
      <w:pPr>
        <w:rPr>
          <w:lang w:val="en-US"/>
        </w:rPr>
      </w:pPr>
    </w:p>
    <w:p w14:paraId="6C85BCB6" w14:textId="02784D7D" w:rsidR="008122AC" w:rsidRPr="0050777F" w:rsidRDefault="00CD6351">
      <w:pPr>
        <w:rPr>
          <w:lang w:val="en-US"/>
        </w:rPr>
      </w:pPr>
      <w:r w:rsidRPr="0050777F">
        <w:rPr>
          <w:lang w:val="en-US"/>
        </w:rPr>
        <w:t xml:space="preserve">An addition </w:t>
      </w:r>
      <w:r w:rsidR="008122AC" w:rsidRPr="0050777F">
        <w:rPr>
          <w:lang w:val="en-US"/>
        </w:rPr>
        <w:t>of ECN marking capability on layers below the IP layer in 3GPP access</w:t>
      </w:r>
      <w:r w:rsidRPr="0050777F">
        <w:rPr>
          <w:lang w:val="en-US"/>
        </w:rPr>
        <w:t xml:space="preserve"> </w:t>
      </w:r>
      <w:r w:rsidR="005833EA">
        <w:rPr>
          <w:lang w:val="en-US"/>
        </w:rPr>
        <w:t>g</w:t>
      </w:r>
      <w:r w:rsidR="008122AC" w:rsidRPr="0050777F">
        <w:rPr>
          <w:lang w:val="en-US"/>
        </w:rPr>
        <w:t>ives the following benefits:</w:t>
      </w:r>
    </w:p>
    <w:p w14:paraId="61A585F4" w14:textId="2D2CE5CF" w:rsidR="008122AC" w:rsidRPr="0050777F" w:rsidRDefault="008122AC" w:rsidP="008122AC">
      <w:pPr>
        <w:pStyle w:val="ListParagraph"/>
        <w:numPr>
          <w:ilvl w:val="0"/>
          <w:numId w:val="28"/>
        </w:numPr>
        <w:rPr>
          <w:lang w:val="en-US"/>
        </w:rPr>
      </w:pPr>
      <w:r w:rsidRPr="0050777F">
        <w:rPr>
          <w:lang w:val="en-US"/>
        </w:rPr>
        <w:t>Enhanced ECN marking efficiency. ECN marking will always be in-front of queue, which is beneficial especially for services that require low latency</w:t>
      </w:r>
      <w:r w:rsidR="009E4AC8" w:rsidRPr="0050777F">
        <w:rPr>
          <w:lang w:val="en-US"/>
        </w:rPr>
        <w:t xml:space="preserve">. For </w:t>
      </w:r>
      <w:r w:rsidR="0068566F" w:rsidRPr="0050777F">
        <w:rPr>
          <w:lang w:val="en-US"/>
        </w:rPr>
        <w:t>instance,</w:t>
      </w:r>
      <w:r w:rsidR="009E4AC8" w:rsidRPr="0050777F">
        <w:rPr>
          <w:lang w:val="en-US"/>
        </w:rPr>
        <w:t xml:space="preserve"> URLLC is one example but enhanced ECN marking capabilities is beneficial for a very wide set of use cases, ranging from OTT services to specialized industrial use cases.</w:t>
      </w:r>
      <w:r w:rsidRPr="0050777F">
        <w:rPr>
          <w:lang w:val="en-US"/>
        </w:rPr>
        <w:t xml:space="preserve"> </w:t>
      </w:r>
    </w:p>
    <w:p w14:paraId="2610DAF4" w14:textId="77777777" w:rsidR="008122AC" w:rsidRPr="0050777F" w:rsidRDefault="008122AC" w:rsidP="008122AC">
      <w:pPr>
        <w:pStyle w:val="ListParagraph"/>
        <w:numPr>
          <w:ilvl w:val="0"/>
          <w:numId w:val="28"/>
        </w:numPr>
        <w:rPr>
          <w:lang w:val="en-US"/>
        </w:rPr>
      </w:pPr>
      <w:r w:rsidRPr="0050777F">
        <w:rPr>
          <w:lang w:val="en-US"/>
        </w:rPr>
        <w:t>Efficient ECN marking is maintained even though PDCP-SDUs are preprocessed on PDCP layer.</w:t>
      </w:r>
    </w:p>
    <w:p w14:paraId="6FAC7909" w14:textId="2D7F1DFE" w:rsidR="008122AC" w:rsidRPr="0050777F" w:rsidRDefault="008122AC" w:rsidP="008122AC">
      <w:pPr>
        <w:pStyle w:val="ListParagraph"/>
        <w:numPr>
          <w:ilvl w:val="0"/>
          <w:numId w:val="28"/>
        </w:numPr>
        <w:rPr>
          <w:lang w:val="en-US"/>
        </w:rPr>
      </w:pPr>
      <w:r w:rsidRPr="0050777F">
        <w:rPr>
          <w:lang w:val="en-US"/>
        </w:rPr>
        <w:t>Increased header compression efficiency in case that the ECN bits are zeroed prior to header compression.</w:t>
      </w:r>
    </w:p>
    <w:p w14:paraId="00AE56F2" w14:textId="0571DD1A" w:rsidR="00D36AFD" w:rsidRPr="0050777F" w:rsidRDefault="00D36AFD" w:rsidP="008122AC">
      <w:pPr>
        <w:pStyle w:val="ListParagraph"/>
        <w:numPr>
          <w:ilvl w:val="0"/>
          <w:numId w:val="28"/>
        </w:numPr>
        <w:rPr>
          <w:lang w:val="en-US"/>
        </w:rPr>
      </w:pPr>
      <w:r w:rsidRPr="0050777F">
        <w:rPr>
          <w:lang w:val="en-US"/>
        </w:rPr>
        <w:t>PDCP-SDU discard is not recommended in NR, deployment of ECN reduces the likelihood of buffer overflow and packet discards on the RLC layer.</w:t>
      </w:r>
    </w:p>
    <w:p w14:paraId="20B7573C" w14:textId="551B770D" w:rsidR="008122AC" w:rsidRPr="0050777F" w:rsidRDefault="008122AC" w:rsidP="008122AC">
      <w:pPr>
        <w:rPr>
          <w:lang w:val="en-US"/>
        </w:rPr>
      </w:pPr>
      <w:r w:rsidRPr="0050777F">
        <w:rPr>
          <w:lang w:val="en-US"/>
        </w:rPr>
        <w:t>In addition, the suggested change addresses the remaining issue #1 in an LS on ECN from IETF</w:t>
      </w:r>
      <w:r w:rsidR="005833EA">
        <w:rPr>
          <w:lang w:val="en-US"/>
        </w:rPr>
        <w:t xml:space="preserve"> </w:t>
      </w:r>
      <w:r w:rsidR="005833EA">
        <w:rPr>
          <w:lang w:val="en-US"/>
        </w:rPr>
        <w:fldChar w:fldCharType="begin"/>
      </w:r>
      <w:r w:rsidR="005833EA">
        <w:rPr>
          <w:lang w:val="en-US"/>
        </w:rPr>
        <w:instrText xml:space="preserve"> REF _Ref473708791 \r \h </w:instrText>
      </w:r>
      <w:r w:rsidR="005833EA">
        <w:rPr>
          <w:lang w:val="en-US"/>
        </w:rPr>
      </w:r>
      <w:r w:rsidR="005833EA">
        <w:rPr>
          <w:lang w:val="en-US"/>
        </w:rPr>
        <w:fldChar w:fldCharType="separate"/>
      </w:r>
      <w:r w:rsidR="005833EA">
        <w:rPr>
          <w:lang w:val="en-US"/>
        </w:rPr>
        <w:t>[3]</w:t>
      </w:r>
      <w:r w:rsidR="005833EA">
        <w:rPr>
          <w:lang w:val="en-US"/>
        </w:rPr>
        <w:fldChar w:fldCharType="end"/>
      </w:r>
      <w:r w:rsidRPr="0050777F">
        <w:rPr>
          <w:lang w:val="en-US"/>
        </w:rPr>
        <w:t>.</w:t>
      </w:r>
    </w:p>
    <w:p w14:paraId="751AA4FA" w14:textId="4672001A" w:rsidR="000F1C54" w:rsidRPr="0050777F" w:rsidRDefault="000F1C54" w:rsidP="008122AC">
      <w:pPr>
        <w:rPr>
          <w:lang w:val="en-US"/>
        </w:rPr>
      </w:pPr>
      <w:r w:rsidRPr="0050777F">
        <w:rPr>
          <w:lang w:val="en-US"/>
        </w:rPr>
        <w:t>Section 5 gives an example that shows the potential with enhanced ECN marking capabilities in NR</w:t>
      </w:r>
      <w:r w:rsidR="00E03A21" w:rsidRPr="0050777F">
        <w:rPr>
          <w:lang w:val="en-US"/>
        </w:rPr>
        <w:t>.</w:t>
      </w:r>
    </w:p>
    <w:p w14:paraId="0F281A17" w14:textId="19B30F95" w:rsidR="00E03A21" w:rsidRPr="0050777F" w:rsidRDefault="00E03A21" w:rsidP="00E03A21">
      <w:pPr>
        <w:pStyle w:val="Observation"/>
        <w:rPr>
          <w:lang w:val="en-US"/>
        </w:rPr>
      </w:pPr>
      <w:bookmarkStart w:id="1" w:name="_Toc481492810"/>
      <w:r w:rsidRPr="0050777F">
        <w:rPr>
          <w:lang w:val="en-US"/>
        </w:rPr>
        <w:t xml:space="preserve">ECN support </w:t>
      </w:r>
      <w:r w:rsidR="005833EA">
        <w:rPr>
          <w:lang w:val="en-US"/>
        </w:rPr>
        <w:t xml:space="preserve">only </w:t>
      </w:r>
      <w:r w:rsidRPr="0050777F">
        <w:rPr>
          <w:lang w:val="en-US"/>
        </w:rPr>
        <w:t xml:space="preserve">in PDCP </w:t>
      </w:r>
      <w:r w:rsidR="00994B51" w:rsidRPr="0050777F">
        <w:rPr>
          <w:lang w:val="en-US"/>
        </w:rPr>
        <w:t xml:space="preserve">layer </w:t>
      </w:r>
      <w:r w:rsidRPr="0050777F">
        <w:rPr>
          <w:lang w:val="en-US"/>
        </w:rPr>
        <w:t>becomes a limiting factor for services that require low latency and high throughput.</w:t>
      </w:r>
      <w:bookmarkEnd w:id="1"/>
      <w:r w:rsidRPr="0050777F">
        <w:rPr>
          <w:lang w:val="en-US"/>
        </w:rPr>
        <w:t xml:space="preserve"> </w:t>
      </w:r>
    </w:p>
    <w:p w14:paraId="1E7AC6EE" w14:textId="62CBA8A4" w:rsidR="00E03A21" w:rsidRDefault="00F5789C" w:rsidP="0050777F">
      <w:pPr>
        <w:pStyle w:val="Observation"/>
        <w:rPr>
          <w:lang w:val="en-US"/>
        </w:rPr>
      </w:pPr>
      <w:bookmarkStart w:id="2" w:name="_Toc481492811"/>
      <w:r w:rsidRPr="0050777F">
        <w:rPr>
          <w:lang w:val="en-US"/>
        </w:rPr>
        <w:t xml:space="preserve">ECN support in a protocol header that is accessible on the RLC layer is required for the enhanced ECN capability in NR that is necessary for the support of low latency and low loss </w:t>
      </w:r>
      <w:r w:rsidR="0068566F" w:rsidRPr="0050777F">
        <w:rPr>
          <w:lang w:val="en-US"/>
        </w:rPr>
        <w:t>access that is beneficial for a large variety of services.</w:t>
      </w:r>
      <w:bookmarkEnd w:id="2"/>
    </w:p>
    <w:p w14:paraId="2ED961C3" w14:textId="58FE81BC" w:rsidR="0095351F" w:rsidRPr="0050777F" w:rsidRDefault="0095351F" w:rsidP="0050777F">
      <w:pPr>
        <w:pStyle w:val="Heading2"/>
        <w:rPr>
          <w:lang w:val="en-US"/>
        </w:rPr>
      </w:pPr>
      <w:r w:rsidRPr="0050777F">
        <w:rPr>
          <w:lang w:val="en-US"/>
        </w:rPr>
        <w:t>Realization</w:t>
      </w:r>
    </w:p>
    <w:p w14:paraId="79E3D7A1" w14:textId="04D33F82" w:rsidR="00181A6E" w:rsidRPr="0050777F" w:rsidRDefault="009E4AC8" w:rsidP="0050777F">
      <w:pPr>
        <w:rPr>
          <w:lang w:val="en-US"/>
        </w:rPr>
      </w:pPr>
      <w:r w:rsidRPr="0050777F">
        <w:rPr>
          <w:lang w:val="en-US"/>
        </w:rPr>
        <w:t xml:space="preserve">For the optimal implementation of ECN and especially the implementation of L4S support in RAN it is recommended that a lower layer header (from here on denoted </w:t>
      </w:r>
      <w:r w:rsidRPr="0050777F">
        <w:rPr>
          <w:i/>
          <w:lang w:val="en-US"/>
        </w:rPr>
        <w:t>LLH</w:t>
      </w:r>
      <w:r w:rsidRPr="0050777F">
        <w:rPr>
          <w:lang w:val="en-US"/>
        </w:rPr>
        <w:t xml:space="preserve">) that is accessible from the RLC layer include the ECN bits. This makes it possible to set the ECN bits in the </w:t>
      </w:r>
      <w:r w:rsidRPr="0050777F">
        <w:rPr>
          <w:i/>
          <w:lang w:val="en-US"/>
        </w:rPr>
        <w:t>LLH</w:t>
      </w:r>
      <w:r w:rsidRPr="0050777F">
        <w:rPr>
          <w:lang w:val="en-US"/>
        </w:rPr>
        <w:t xml:space="preserve"> when congestion is detected on the RLC layer. The semantics to copy the ECN bits between the IP header and the </w:t>
      </w:r>
      <w:r w:rsidRPr="0050777F">
        <w:rPr>
          <w:i/>
          <w:lang w:val="en-US"/>
        </w:rPr>
        <w:t>LLH</w:t>
      </w:r>
      <w:r w:rsidRPr="0050777F">
        <w:rPr>
          <w:lang w:val="en-US"/>
        </w:rPr>
        <w:t xml:space="preserve"> should follow the </w:t>
      </w:r>
      <w:r w:rsidRPr="0050777F">
        <w:rPr>
          <w:lang w:val="en-US"/>
        </w:rPr>
        <w:lastRenderedPageBreak/>
        <w:t xml:space="preserve">guidelines in RFC6040 </w:t>
      </w:r>
      <w:r w:rsidRPr="0050777F">
        <w:rPr>
          <w:lang w:val="en-US"/>
        </w:rPr>
        <w:fldChar w:fldCharType="begin"/>
      </w:r>
      <w:r w:rsidRPr="0050777F">
        <w:rPr>
          <w:lang w:val="en-US"/>
        </w:rPr>
        <w:instrText xml:space="preserve"> REF _Ref478512924 \r \h </w:instrText>
      </w:r>
      <w:r w:rsidRPr="0050777F">
        <w:rPr>
          <w:lang w:val="en-US"/>
        </w:rPr>
      </w:r>
      <w:r w:rsidRPr="0050777F">
        <w:rPr>
          <w:lang w:val="en-US"/>
        </w:rPr>
        <w:fldChar w:fldCharType="separate"/>
      </w:r>
      <w:r w:rsidR="0066692B">
        <w:rPr>
          <w:lang w:val="en-US"/>
        </w:rPr>
        <w:t>[1]</w:t>
      </w:r>
      <w:r w:rsidRPr="0050777F">
        <w:rPr>
          <w:lang w:val="en-US"/>
        </w:rPr>
        <w:fldChar w:fldCharType="end"/>
      </w:r>
      <w:r w:rsidRPr="0050777F">
        <w:rPr>
          <w:lang w:val="en-US"/>
        </w:rPr>
        <w:t xml:space="preserve"> in which case the outer header is represented by </w:t>
      </w:r>
      <w:r w:rsidRPr="0050777F">
        <w:rPr>
          <w:i/>
          <w:lang w:val="en-US"/>
        </w:rPr>
        <w:t>LLH</w:t>
      </w:r>
      <w:r w:rsidRPr="0050777F">
        <w:rPr>
          <w:lang w:val="en-US"/>
        </w:rPr>
        <w:t>. The benefit with this is that it is possible to mark packets that are in the head of the queue with the obvious result that congestion signals reach the destinations faster.</w:t>
      </w:r>
      <w:r w:rsidR="00F5789C" w:rsidRPr="0050777F">
        <w:rPr>
          <w:lang w:val="en-US"/>
        </w:rPr>
        <w:t xml:space="preserve"> </w:t>
      </w:r>
      <w:r w:rsidR="00F5789C" w:rsidRPr="0050777F">
        <w:rPr>
          <w:lang w:val="en-US"/>
        </w:rPr>
        <w:br/>
        <w:t>The location of the ECN bits (PDCP header, RLC header or other header) is left for discussion and decision in the RAN2 working group.</w:t>
      </w:r>
    </w:p>
    <w:p w14:paraId="4A2C4DFC" w14:textId="66F2A0A1" w:rsidR="00BC64FC" w:rsidRPr="0050777F" w:rsidRDefault="00BC64FC" w:rsidP="0062683E">
      <w:pPr>
        <w:rPr>
          <w:lang w:val="en-US"/>
        </w:rPr>
      </w:pPr>
      <w:r w:rsidRPr="0050777F">
        <w:rPr>
          <w:lang w:val="en-US"/>
        </w:rPr>
        <w:t>The steps to involved in the ECN bits handling</w:t>
      </w:r>
      <w:r w:rsidR="00E903ED" w:rsidRPr="0050777F">
        <w:rPr>
          <w:lang w:val="en-US"/>
        </w:rPr>
        <w:t xml:space="preserve"> are as follows</w:t>
      </w:r>
      <w:r w:rsidR="0066006B" w:rsidRPr="0050777F">
        <w:rPr>
          <w:lang w:val="en-US"/>
        </w:rPr>
        <w:t>, for simplicity the term lower layer header (LLH) is used here, this depicts the protocol header where the ECN bits modification is effected when congestion is detected on the RLC layer</w:t>
      </w:r>
      <w:r w:rsidR="00E903ED" w:rsidRPr="0050777F">
        <w:rPr>
          <w:lang w:val="en-US"/>
        </w:rPr>
        <w:t>:</w:t>
      </w:r>
    </w:p>
    <w:p w14:paraId="38502698" w14:textId="6786985C" w:rsidR="00E903ED" w:rsidRPr="0050777F" w:rsidRDefault="00E903ED" w:rsidP="00E903ED">
      <w:pPr>
        <w:pStyle w:val="ListParagraph"/>
        <w:numPr>
          <w:ilvl w:val="0"/>
          <w:numId w:val="25"/>
        </w:numPr>
        <w:rPr>
          <w:lang w:val="en-US"/>
        </w:rPr>
      </w:pPr>
      <w:r w:rsidRPr="0050777F">
        <w:rPr>
          <w:lang w:val="en-US"/>
        </w:rPr>
        <w:t xml:space="preserve">ECN bits in IP header (PDCP-SDU) are copied to </w:t>
      </w:r>
      <w:r w:rsidR="00181A6E" w:rsidRPr="0050777F">
        <w:rPr>
          <w:lang w:val="en-US"/>
        </w:rPr>
        <w:t xml:space="preserve">lower layer </w:t>
      </w:r>
      <w:r w:rsidRPr="0050777F">
        <w:rPr>
          <w:lang w:val="en-US"/>
        </w:rPr>
        <w:t>header</w:t>
      </w:r>
      <w:r w:rsidR="00181A6E" w:rsidRPr="0050777F">
        <w:rPr>
          <w:lang w:val="en-US"/>
        </w:rPr>
        <w:t xml:space="preserve"> </w:t>
      </w:r>
    </w:p>
    <w:p w14:paraId="7E214DB5" w14:textId="5D727B7C" w:rsidR="006B2817" w:rsidRPr="0050777F" w:rsidRDefault="006B2817" w:rsidP="006B2817">
      <w:pPr>
        <w:pStyle w:val="ListParagraph"/>
        <w:numPr>
          <w:ilvl w:val="1"/>
          <w:numId w:val="25"/>
        </w:numPr>
        <w:rPr>
          <w:lang w:val="en-US"/>
        </w:rPr>
      </w:pPr>
      <w:r w:rsidRPr="0050777F">
        <w:rPr>
          <w:lang w:val="en-US"/>
        </w:rPr>
        <w:t>ECN bits in IP header are optionally zeroed for increased compression efficiency</w:t>
      </w:r>
      <w:r w:rsidR="0068566F" w:rsidRPr="0050777F">
        <w:rPr>
          <w:lang w:val="en-US"/>
        </w:rPr>
        <w:t>.</w:t>
      </w:r>
    </w:p>
    <w:p w14:paraId="1695B504" w14:textId="3F2EFC40" w:rsidR="007552B5" w:rsidRPr="0050777F" w:rsidRDefault="00E903ED">
      <w:pPr>
        <w:pStyle w:val="ListParagraph"/>
        <w:numPr>
          <w:ilvl w:val="0"/>
          <w:numId w:val="25"/>
        </w:numPr>
        <w:rPr>
          <w:lang w:val="en-US"/>
        </w:rPr>
      </w:pPr>
      <w:r w:rsidRPr="0050777F">
        <w:rPr>
          <w:lang w:val="en-US"/>
        </w:rPr>
        <w:t>PDCP-PDU is forwarded down to RLC layer</w:t>
      </w:r>
      <w:r w:rsidR="0066006B" w:rsidRPr="0050777F">
        <w:rPr>
          <w:lang w:val="en-US"/>
        </w:rPr>
        <w:t>.</w:t>
      </w:r>
    </w:p>
    <w:p w14:paraId="559B0A8F" w14:textId="787A79DE" w:rsidR="00E903ED" w:rsidRPr="0050777F" w:rsidRDefault="00E903ED" w:rsidP="00E903ED">
      <w:pPr>
        <w:pStyle w:val="ListParagraph"/>
        <w:numPr>
          <w:ilvl w:val="0"/>
          <w:numId w:val="25"/>
        </w:numPr>
        <w:rPr>
          <w:lang w:val="en-US"/>
        </w:rPr>
      </w:pPr>
      <w:r w:rsidRPr="0050777F">
        <w:rPr>
          <w:lang w:val="en-US"/>
        </w:rPr>
        <w:t xml:space="preserve">When congestion related mark/drop decision is made in RLC </w:t>
      </w:r>
      <w:r w:rsidR="000E676E" w:rsidRPr="0050777F">
        <w:rPr>
          <w:lang w:val="en-US"/>
        </w:rPr>
        <w:t>layer:</w:t>
      </w:r>
    </w:p>
    <w:p w14:paraId="366DC08B" w14:textId="318FF2B7" w:rsidR="00E903ED" w:rsidRPr="0050777F" w:rsidRDefault="00181A6E" w:rsidP="00E903ED">
      <w:pPr>
        <w:pStyle w:val="ListParagraph"/>
        <w:numPr>
          <w:ilvl w:val="1"/>
          <w:numId w:val="25"/>
        </w:numPr>
        <w:rPr>
          <w:lang w:val="en-US"/>
        </w:rPr>
      </w:pPr>
      <w:r w:rsidRPr="0050777F">
        <w:rPr>
          <w:i/>
          <w:lang w:val="en-US"/>
        </w:rPr>
        <w:t>LLH</w:t>
      </w:r>
      <w:r w:rsidR="00E903ED" w:rsidRPr="0050777F">
        <w:rPr>
          <w:lang w:val="en-US"/>
        </w:rPr>
        <w:t xml:space="preserve"> has ECT(0) or ECT(1) </w:t>
      </w:r>
      <w:r w:rsidR="000E676E" w:rsidRPr="0050777F">
        <w:rPr>
          <w:lang w:val="en-US"/>
        </w:rPr>
        <w:t>code point</w:t>
      </w:r>
      <w:r w:rsidR="00E903ED" w:rsidRPr="0050777F">
        <w:rPr>
          <w:lang w:val="en-US"/>
        </w:rPr>
        <w:t xml:space="preserve"> </w:t>
      </w:r>
      <w:r w:rsidR="000E676E" w:rsidRPr="0050777F">
        <w:rPr>
          <w:lang w:val="en-US"/>
        </w:rPr>
        <w:t>set:</w:t>
      </w:r>
      <w:r w:rsidR="00E903ED" w:rsidRPr="0050777F">
        <w:rPr>
          <w:lang w:val="en-US"/>
        </w:rPr>
        <w:t xml:space="preserve"> </w:t>
      </w:r>
      <w:r w:rsidR="00E903ED" w:rsidRPr="0050777F">
        <w:rPr>
          <w:lang w:val="en-US"/>
        </w:rPr>
        <w:sym w:font="Wingdings" w:char="F0E0"/>
      </w:r>
      <w:r w:rsidR="00E903ED" w:rsidRPr="0050777F">
        <w:rPr>
          <w:lang w:val="en-US"/>
        </w:rPr>
        <w:t xml:space="preserve"> set CE code point in PDCP-PDU</w:t>
      </w:r>
    </w:p>
    <w:p w14:paraId="46A53263" w14:textId="7A5F2288" w:rsidR="00E903ED" w:rsidRPr="0050777F" w:rsidRDefault="00181A6E" w:rsidP="00E903ED">
      <w:pPr>
        <w:pStyle w:val="ListParagraph"/>
        <w:numPr>
          <w:ilvl w:val="1"/>
          <w:numId w:val="25"/>
        </w:numPr>
        <w:rPr>
          <w:lang w:val="en-US"/>
        </w:rPr>
      </w:pPr>
      <w:r w:rsidRPr="0050777F">
        <w:rPr>
          <w:i/>
          <w:lang w:val="en-US"/>
        </w:rPr>
        <w:t>LLH</w:t>
      </w:r>
      <w:r w:rsidR="00E903ED" w:rsidRPr="0050777F">
        <w:rPr>
          <w:lang w:val="en-US"/>
        </w:rPr>
        <w:t xml:space="preserve"> has Not-ECT </w:t>
      </w:r>
      <w:r w:rsidR="000E676E" w:rsidRPr="0050777F">
        <w:rPr>
          <w:lang w:val="en-US"/>
        </w:rPr>
        <w:t>code point</w:t>
      </w:r>
      <w:r w:rsidR="00E903ED" w:rsidRPr="0050777F">
        <w:rPr>
          <w:lang w:val="en-US"/>
        </w:rPr>
        <w:t xml:space="preserve"> set </w:t>
      </w:r>
      <w:r w:rsidR="00E903ED" w:rsidRPr="0050777F">
        <w:rPr>
          <w:lang w:val="en-US"/>
        </w:rPr>
        <w:sym w:font="Wingdings" w:char="F0E0"/>
      </w:r>
      <w:r w:rsidR="00E903ED" w:rsidRPr="0050777F">
        <w:rPr>
          <w:lang w:val="en-US"/>
        </w:rPr>
        <w:t xml:space="preserve"> discard packet</w:t>
      </w:r>
      <w:r w:rsidR="0068566F" w:rsidRPr="0050777F">
        <w:rPr>
          <w:lang w:val="en-US"/>
        </w:rPr>
        <w:t>, as per previous discussion, this case should be avoided</w:t>
      </w:r>
    </w:p>
    <w:p w14:paraId="4E4C538C" w14:textId="2EBCA342" w:rsidR="0066006B" w:rsidRPr="0050777F" w:rsidRDefault="00181A6E">
      <w:pPr>
        <w:pStyle w:val="ListParagraph"/>
        <w:numPr>
          <w:ilvl w:val="1"/>
          <w:numId w:val="25"/>
        </w:numPr>
        <w:rPr>
          <w:lang w:val="en-US"/>
        </w:rPr>
      </w:pPr>
      <w:r w:rsidRPr="0050777F">
        <w:rPr>
          <w:i/>
          <w:lang w:val="en-US"/>
        </w:rPr>
        <w:t>LLH</w:t>
      </w:r>
      <w:r w:rsidR="00606AEF" w:rsidRPr="0050777F">
        <w:rPr>
          <w:lang w:val="en-US"/>
        </w:rPr>
        <w:t xml:space="preserve"> has CE code</w:t>
      </w:r>
      <w:r w:rsidR="000E676E" w:rsidRPr="0050777F">
        <w:rPr>
          <w:lang w:val="en-US"/>
        </w:rPr>
        <w:t xml:space="preserve"> </w:t>
      </w:r>
      <w:r w:rsidR="00606AEF" w:rsidRPr="0050777F">
        <w:rPr>
          <w:lang w:val="en-US"/>
        </w:rPr>
        <w:t>po</w:t>
      </w:r>
      <w:r w:rsidR="000E676E" w:rsidRPr="0050777F">
        <w:rPr>
          <w:lang w:val="en-US"/>
        </w:rPr>
        <w:t>i</w:t>
      </w:r>
      <w:r w:rsidR="00606AEF" w:rsidRPr="0050777F">
        <w:rPr>
          <w:lang w:val="en-US"/>
        </w:rPr>
        <w:t xml:space="preserve">nt set </w:t>
      </w:r>
      <w:r w:rsidR="00606AEF" w:rsidRPr="0050777F">
        <w:rPr>
          <w:lang w:val="en-US"/>
        </w:rPr>
        <w:sym w:font="Wingdings" w:char="F0E0"/>
      </w:r>
      <w:r w:rsidR="00606AEF" w:rsidRPr="0050777F">
        <w:rPr>
          <w:lang w:val="en-US"/>
        </w:rPr>
        <w:t xml:space="preserve"> no action</w:t>
      </w:r>
    </w:p>
    <w:p w14:paraId="22D5F7E5" w14:textId="15CFEB87" w:rsidR="00E903ED" w:rsidRPr="0050777F" w:rsidRDefault="00606AEF" w:rsidP="0062683E">
      <w:pPr>
        <w:pStyle w:val="ListParagraph"/>
        <w:numPr>
          <w:ilvl w:val="0"/>
          <w:numId w:val="25"/>
        </w:numPr>
        <w:rPr>
          <w:lang w:val="en-US"/>
        </w:rPr>
      </w:pPr>
      <w:r w:rsidRPr="0050777F">
        <w:rPr>
          <w:lang w:val="en-US"/>
        </w:rPr>
        <w:t>At PDCP de</w:t>
      </w:r>
      <w:r w:rsidR="0068566F" w:rsidRPr="0050777F">
        <w:rPr>
          <w:lang w:val="en-US"/>
        </w:rPr>
        <w:t>-</w:t>
      </w:r>
      <w:r w:rsidRPr="0050777F">
        <w:rPr>
          <w:lang w:val="en-US"/>
        </w:rPr>
        <w:t xml:space="preserve">capsulation of IP header: Copy ECN bits from </w:t>
      </w:r>
      <w:r w:rsidR="00181A6E" w:rsidRPr="0050777F">
        <w:rPr>
          <w:i/>
          <w:lang w:val="en-US"/>
        </w:rPr>
        <w:t>LLH</w:t>
      </w:r>
      <w:r w:rsidR="00181A6E" w:rsidRPr="0050777F">
        <w:rPr>
          <w:lang w:val="en-US"/>
        </w:rPr>
        <w:t xml:space="preserve"> </w:t>
      </w:r>
      <w:r w:rsidRPr="0050777F">
        <w:rPr>
          <w:lang w:val="en-US"/>
        </w:rPr>
        <w:t>to IP header</w:t>
      </w:r>
    </w:p>
    <w:p w14:paraId="2EE4AED1" w14:textId="736A7850" w:rsidR="00606AEF" w:rsidRPr="0050777F" w:rsidRDefault="00E8351E" w:rsidP="00E8351E">
      <w:pPr>
        <w:pStyle w:val="ListParagraph"/>
        <w:numPr>
          <w:ilvl w:val="1"/>
          <w:numId w:val="25"/>
        </w:numPr>
        <w:rPr>
          <w:lang w:val="en-US"/>
        </w:rPr>
      </w:pPr>
      <w:r w:rsidRPr="0050777F">
        <w:rPr>
          <w:lang w:val="en-US"/>
        </w:rPr>
        <w:t xml:space="preserve">If IPv4 </w:t>
      </w:r>
      <w:r w:rsidRPr="0050777F">
        <w:rPr>
          <w:lang w:val="en-US"/>
        </w:rPr>
        <w:sym w:font="Wingdings" w:char="F0E0"/>
      </w:r>
      <w:r w:rsidRPr="0050777F">
        <w:rPr>
          <w:lang w:val="en-US"/>
        </w:rPr>
        <w:t xml:space="preserve"> u</w:t>
      </w:r>
      <w:r w:rsidR="00606AEF" w:rsidRPr="0050777F">
        <w:rPr>
          <w:lang w:val="en-US"/>
        </w:rPr>
        <w:t>pdate checksum in IP header</w:t>
      </w:r>
    </w:p>
    <w:p w14:paraId="0DA25458" w14:textId="37614DA4" w:rsidR="00544439" w:rsidRPr="0050777F" w:rsidRDefault="00E8351E">
      <w:pPr>
        <w:rPr>
          <w:lang w:val="en-US"/>
        </w:rPr>
      </w:pPr>
      <w:r w:rsidRPr="0050777F">
        <w:rPr>
          <w:lang w:val="en-US"/>
        </w:rPr>
        <w:t>The suggested steps above are of low complexity.</w:t>
      </w:r>
      <w:r w:rsidR="007552B5" w:rsidRPr="0050777F">
        <w:rPr>
          <w:lang w:val="en-US"/>
        </w:rPr>
        <w:t xml:space="preserve"> As regards to bullet Cb) above, PDCP discard in NR is regarded as a general </w:t>
      </w:r>
      <w:r w:rsidR="0066006B" w:rsidRPr="0050777F">
        <w:rPr>
          <w:lang w:val="en-US"/>
        </w:rPr>
        <w:t>problem and should be avoided, this is another motivation for the use of ECN as pac</w:t>
      </w:r>
      <w:r w:rsidR="00F5789C" w:rsidRPr="0050777F">
        <w:rPr>
          <w:lang w:val="en-US"/>
        </w:rPr>
        <w:t>ket discards due to congestion can be avoided</w:t>
      </w:r>
      <w:r w:rsidR="0066006B" w:rsidRPr="0050777F">
        <w:rPr>
          <w:lang w:val="en-US"/>
        </w:rPr>
        <w:t>.</w:t>
      </w:r>
    </w:p>
    <w:p w14:paraId="2F10D3D6" w14:textId="217FB0EA" w:rsidR="006B2817" w:rsidRPr="0050777F" w:rsidRDefault="00104555" w:rsidP="0062683E">
      <w:pPr>
        <w:rPr>
          <w:lang w:val="en-US"/>
        </w:rPr>
      </w:pPr>
      <w:r w:rsidRPr="0050777F">
        <w:rPr>
          <w:lang w:val="en-US"/>
        </w:rPr>
        <w:t>Affected nodes:</w:t>
      </w:r>
    </w:p>
    <w:p w14:paraId="3AB2D47B" w14:textId="04F046FF" w:rsidR="00104555" w:rsidRPr="0050777F" w:rsidRDefault="00104555" w:rsidP="0062683E">
      <w:pPr>
        <w:rPr>
          <w:lang w:val="en-US"/>
        </w:rPr>
      </w:pPr>
      <w:r w:rsidRPr="0050777F">
        <w:rPr>
          <w:lang w:val="en-US"/>
        </w:rPr>
        <w:t>The suggested change requires a change in both gNB and UE. It is recommended that the ECN support is implemented both for UL and DL user plane processing.</w:t>
      </w:r>
    </w:p>
    <w:p w14:paraId="5BFDE243" w14:textId="77777777" w:rsidR="00104555" w:rsidRPr="0050777F" w:rsidRDefault="00104555" w:rsidP="0062683E">
      <w:pPr>
        <w:rPr>
          <w:lang w:val="en-US"/>
        </w:rPr>
      </w:pPr>
    </w:p>
    <w:p w14:paraId="0C5E0501" w14:textId="0747DADD" w:rsidR="00830D9C" w:rsidRPr="0050777F" w:rsidRDefault="00830D9C" w:rsidP="00C660AD">
      <w:pPr>
        <w:pStyle w:val="Observation"/>
        <w:rPr>
          <w:lang w:val="en-US"/>
        </w:rPr>
      </w:pPr>
      <w:bookmarkStart w:id="3" w:name="_Toc481492812"/>
      <w:r w:rsidRPr="0050777F">
        <w:rPr>
          <w:lang w:val="en-US"/>
        </w:rPr>
        <w:t>ECN support in the form of ECN bits in</w:t>
      </w:r>
      <w:r w:rsidR="0068566F" w:rsidRPr="0050777F">
        <w:rPr>
          <w:lang w:val="en-US"/>
        </w:rPr>
        <w:t xml:space="preserve"> a protocol header implies added functionality to copy the ECN bits between the IP header and the lower layer protocol header that is accessible from the RLC layer.</w:t>
      </w:r>
      <w:bookmarkEnd w:id="3"/>
    </w:p>
    <w:p w14:paraId="0CA8B740" w14:textId="02634D5B" w:rsidR="002002F8" w:rsidRDefault="002002F8" w:rsidP="0041242B">
      <w:pPr>
        <w:pStyle w:val="Heading2"/>
        <w:rPr>
          <w:lang w:val="en-US"/>
        </w:rPr>
      </w:pPr>
      <w:r w:rsidRPr="0050777F">
        <w:rPr>
          <w:lang w:val="en-US"/>
        </w:rPr>
        <w:br w:type="page"/>
      </w:r>
      <w:r w:rsidR="00831A16">
        <w:rPr>
          <w:lang w:val="en-US"/>
        </w:rPr>
        <w:lastRenderedPageBreak/>
        <w:t>Text proposal</w:t>
      </w:r>
    </w:p>
    <w:p w14:paraId="369B5FF2" w14:textId="0B48F53E" w:rsidR="00831A16" w:rsidRDefault="00831A16" w:rsidP="0041242B">
      <w:pPr>
        <w:pStyle w:val="BodyText"/>
        <w:rPr>
          <w:lang w:val="en-US"/>
        </w:rPr>
      </w:pPr>
      <w:r>
        <w:rPr>
          <w:lang w:val="en-US"/>
        </w:rPr>
        <w:t>This is the text proposal to TS 38.300.</w:t>
      </w:r>
    </w:p>
    <w:p w14:paraId="271AE618" w14:textId="35FE353C" w:rsidR="00831A16" w:rsidRPr="00831A16" w:rsidRDefault="00831A16" w:rsidP="0041242B">
      <w:pPr>
        <w:pStyle w:val="Heading2"/>
        <w:numPr>
          <w:ilvl w:val="0"/>
          <w:numId w:val="0"/>
        </w:numPr>
        <w:ind w:left="576"/>
      </w:pPr>
      <w:bookmarkStart w:id="4" w:name="_Toc478012025"/>
      <w:r>
        <w:t>2</w:t>
      </w:r>
      <w:r>
        <w:tab/>
        <w:t>References</w:t>
      </w:r>
    </w:p>
    <w:p w14:paraId="2C84B98F" w14:textId="178E9724" w:rsidR="00831A16" w:rsidRPr="005132EF" w:rsidRDefault="00831A16" w:rsidP="00831A16">
      <w:pPr>
        <w:pStyle w:val="EX"/>
        <w:ind w:left="851" w:hanging="567"/>
      </w:pPr>
      <w:r>
        <w:t>[xx</w:t>
      </w:r>
      <w:r w:rsidRPr="005132EF">
        <w:t>]</w:t>
      </w:r>
      <w:r w:rsidRPr="005132EF">
        <w:tab/>
        <w:t>IETF RFC 3168 (09/2001): "The Addition of Explicit Congestion Notification (ECN) to IP".</w:t>
      </w:r>
    </w:p>
    <w:p w14:paraId="4F799C96" w14:textId="1014EAB3" w:rsidR="00831A16" w:rsidRPr="00831A16" w:rsidRDefault="00831A16" w:rsidP="00831A16"/>
    <w:p w14:paraId="3A10175E" w14:textId="24AFA249" w:rsidR="00831A16" w:rsidRDefault="00831A16" w:rsidP="00831A16">
      <w:pPr>
        <w:pStyle w:val="Heading2"/>
        <w:numPr>
          <w:ilvl w:val="0"/>
          <w:numId w:val="0"/>
        </w:numPr>
        <w:ind w:left="576"/>
      </w:pPr>
      <w:r>
        <w:t>X.Y      Explicit Congestion Notification</w:t>
      </w:r>
      <w:bookmarkEnd w:id="4"/>
    </w:p>
    <w:p w14:paraId="165D527C" w14:textId="5B82876A" w:rsidR="00831A16" w:rsidRDefault="00831A16" w:rsidP="00831A16">
      <w:pPr>
        <w:rPr>
          <w:lang w:val="en-US"/>
        </w:rPr>
      </w:pPr>
      <w:r>
        <w:rPr>
          <w:lang w:val="en-US"/>
        </w:rPr>
        <w:t xml:space="preserve">The </w:t>
      </w:r>
      <w:proofErr w:type="spellStart"/>
      <w:r>
        <w:rPr>
          <w:lang w:val="en-US"/>
        </w:rPr>
        <w:t>eNB</w:t>
      </w:r>
      <w:proofErr w:type="spellEnd"/>
      <w:r>
        <w:rPr>
          <w:lang w:val="en-US"/>
        </w:rPr>
        <w:t xml:space="preserve"> and the UE support of the Explicit Congestion Notification (ECN) is specified in Section 5 of [xx] (i.e., the normative part of [xx] that applies to the </w:t>
      </w:r>
      <w:r>
        <w:rPr>
          <w:lang w:val="en-US" w:eastAsia="ko-KR"/>
        </w:rPr>
        <w:t>end-to-end flow of IP packets</w:t>
      </w:r>
      <w:r>
        <w:rPr>
          <w:lang w:val="en-US"/>
        </w:rPr>
        <w:t xml:space="preserve">), and below.  ECN is beneficial especially for latency sensitive </w:t>
      </w:r>
      <w:proofErr w:type="spellStart"/>
      <w:r>
        <w:rPr>
          <w:lang w:val="en-US"/>
        </w:rPr>
        <w:t>interactived</w:t>
      </w:r>
      <w:proofErr w:type="spellEnd"/>
      <w:r>
        <w:rPr>
          <w:lang w:val="en-US"/>
        </w:rPr>
        <w:t xml:space="preserve"> applications such as chat and gaming as well as for real-time voice and video, this because loss as a congestion signal is avoided, losses that would otherwise necessitate retransmission of packets with additional application delay as a result.</w:t>
      </w:r>
    </w:p>
    <w:p w14:paraId="3058C18C" w14:textId="72E5DC1F" w:rsidR="00831A16" w:rsidRDefault="00831A16" w:rsidP="00831A16">
      <w:pPr>
        <w:rPr>
          <w:rFonts w:ascii="Calibri" w:hAnsi="Calibri"/>
          <w:lang w:val="en-US"/>
        </w:rPr>
      </w:pPr>
      <w:r>
        <w:rPr>
          <w:lang w:val="en-US"/>
        </w:rPr>
        <w:t xml:space="preserve">ECN is supported by the user-plane protocols </w:t>
      </w:r>
      <w:r w:rsidRPr="00831A16">
        <w:rPr>
          <w:bCs/>
          <w:color w:val="FF0000"/>
          <w:lang w:val="en-US"/>
        </w:rPr>
        <w:t>through</w:t>
      </w:r>
      <w:r>
        <w:rPr>
          <w:color w:val="FF0000"/>
          <w:lang w:val="en-US"/>
        </w:rPr>
        <w:t xml:space="preserve"> </w:t>
      </w:r>
      <w:r>
        <w:rPr>
          <w:lang w:val="en-US"/>
        </w:rPr>
        <w:t xml:space="preserve">carrying the ECN </w:t>
      </w:r>
      <w:proofErr w:type="spellStart"/>
      <w:r>
        <w:rPr>
          <w:lang w:val="en-US"/>
        </w:rPr>
        <w:t>codepoints</w:t>
      </w:r>
      <w:proofErr w:type="spellEnd"/>
      <w:r>
        <w:rPr>
          <w:lang w:val="en-US"/>
        </w:rPr>
        <w:t>.</w:t>
      </w:r>
    </w:p>
    <w:p w14:paraId="5805D9A5" w14:textId="77777777" w:rsidR="00831A16" w:rsidRDefault="00831A16" w:rsidP="00831A16">
      <w:pPr>
        <w:pStyle w:val="EditorsNote"/>
        <w:rPr>
          <w:lang w:val="en-US"/>
        </w:rPr>
      </w:pPr>
      <w:r>
        <w:rPr>
          <w:lang w:val="en-US"/>
        </w:rPr>
        <w:t xml:space="preserve">Editor’s note: It is for further study which user-plane protocol carries the ECN </w:t>
      </w:r>
      <w:proofErr w:type="spellStart"/>
      <w:r>
        <w:rPr>
          <w:lang w:val="en-US"/>
        </w:rPr>
        <w:t>codepoints</w:t>
      </w:r>
      <w:proofErr w:type="spellEnd"/>
      <w:r>
        <w:rPr>
          <w:lang w:val="en-US"/>
        </w:rPr>
        <w:t>.</w:t>
      </w:r>
    </w:p>
    <w:p w14:paraId="3F50E8C1" w14:textId="77777777" w:rsidR="00831A16" w:rsidRDefault="00831A16" w:rsidP="00831A16">
      <w:pPr>
        <w:rPr>
          <w:rFonts w:eastAsiaTheme="minorEastAsia"/>
          <w:lang w:val="en-US"/>
        </w:rPr>
      </w:pPr>
    </w:p>
    <w:p w14:paraId="08F513D5" w14:textId="77777777" w:rsidR="00831A16" w:rsidRPr="00831A16" w:rsidRDefault="00831A16" w:rsidP="00831A16">
      <w:pPr>
        <w:pStyle w:val="BodyText"/>
        <w:rPr>
          <w:lang w:val="en-US"/>
        </w:rPr>
      </w:pPr>
    </w:p>
    <w:p w14:paraId="1EE412F8" w14:textId="7DDC6F59" w:rsidR="00C01F33" w:rsidRPr="0050777F" w:rsidRDefault="00C01F33" w:rsidP="00311702">
      <w:pPr>
        <w:pStyle w:val="Heading1"/>
        <w:rPr>
          <w:lang w:val="en-US"/>
        </w:rPr>
      </w:pPr>
      <w:r w:rsidRPr="0050777F">
        <w:rPr>
          <w:lang w:val="en-US"/>
        </w:rPr>
        <w:t>Conclusion</w:t>
      </w:r>
    </w:p>
    <w:p w14:paraId="7D7999A3" w14:textId="7EBB24A9" w:rsidR="00425269" w:rsidRPr="0050777F" w:rsidRDefault="008E065E">
      <w:pPr>
        <w:pStyle w:val="TOC1"/>
        <w:rPr>
          <w:b w:val="0"/>
          <w:noProof w:val="0"/>
        </w:rPr>
      </w:pPr>
      <w:r w:rsidRPr="0050777F">
        <w:rPr>
          <w:b w:val="0"/>
          <w:noProof w:val="0"/>
        </w:rPr>
        <w:t xml:space="preserve">In section </w:t>
      </w:r>
      <w:r w:rsidRPr="0050777F">
        <w:rPr>
          <w:b w:val="0"/>
          <w:noProof w:val="0"/>
          <w:highlight w:val="cyan"/>
        </w:rPr>
        <w:fldChar w:fldCharType="begin"/>
      </w:r>
      <w:r w:rsidRPr="0050777F">
        <w:rPr>
          <w:b w:val="0"/>
          <w:noProof w:val="0"/>
        </w:rPr>
        <w:instrText xml:space="preserve"> REF _Ref178064866 \r \h </w:instrText>
      </w:r>
      <w:r w:rsidR="00040BCD" w:rsidRPr="0050777F">
        <w:rPr>
          <w:b w:val="0"/>
          <w:noProof w:val="0"/>
          <w:highlight w:val="cyan"/>
        </w:rPr>
        <w:instrText xml:space="preserve"> \* MERGEFORMAT </w:instrText>
      </w:r>
      <w:r w:rsidRPr="0050777F">
        <w:rPr>
          <w:b w:val="0"/>
          <w:noProof w:val="0"/>
          <w:highlight w:val="cyan"/>
        </w:rPr>
      </w:r>
      <w:r w:rsidRPr="0050777F">
        <w:rPr>
          <w:b w:val="0"/>
          <w:noProof w:val="0"/>
          <w:highlight w:val="cyan"/>
        </w:rPr>
        <w:fldChar w:fldCharType="separate"/>
      </w:r>
      <w:r w:rsidR="0066692B">
        <w:rPr>
          <w:b w:val="0"/>
          <w:noProof w:val="0"/>
        </w:rPr>
        <w:t>2</w:t>
      </w:r>
      <w:r w:rsidRPr="0050777F">
        <w:rPr>
          <w:b w:val="0"/>
          <w:noProof w:val="0"/>
          <w:highlight w:val="cyan"/>
        </w:rPr>
        <w:fldChar w:fldCharType="end"/>
      </w:r>
      <w:r w:rsidRPr="0050777F">
        <w:rPr>
          <w:b w:val="0"/>
          <w:noProof w:val="0"/>
        </w:rPr>
        <w:t xml:space="preserve"> we made the following observations:</w:t>
      </w:r>
    </w:p>
    <w:sdt>
      <w:sdtPr>
        <w:rPr>
          <w:b w:val="0"/>
          <w:noProof w:val="0"/>
          <w:szCs w:val="20"/>
        </w:rPr>
        <w:id w:val="1931995472"/>
        <w:docPartObj>
          <w:docPartGallery w:val="Table of Contents"/>
          <w:docPartUnique/>
        </w:docPartObj>
      </w:sdtPr>
      <w:sdtEndPr/>
      <w:sdtContent>
        <w:p w14:paraId="1BE42676" w14:textId="77777777" w:rsidR="0068566F" w:rsidRPr="0066692B" w:rsidRDefault="00040BCD">
          <w:pPr>
            <w:pStyle w:val="TOC1"/>
            <w:rPr>
              <w:rFonts w:asciiTheme="minorHAnsi" w:eastAsiaTheme="minorEastAsia" w:hAnsiTheme="minorHAnsi" w:cstheme="minorBidi"/>
              <w:b w:val="0"/>
              <w:noProof w:val="0"/>
              <w:sz w:val="22"/>
              <w:lang w:eastAsia="en-US"/>
            </w:rPr>
          </w:pPr>
          <w:r w:rsidRPr="0050777F">
            <w:rPr>
              <w:b w:val="0"/>
              <w:noProof w:val="0"/>
              <w:szCs w:val="20"/>
            </w:rPr>
            <w:fldChar w:fldCharType="begin"/>
          </w:r>
          <w:r w:rsidRPr="0050777F">
            <w:rPr>
              <w:b w:val="0"/>
              <w:noProof w:val="0"/>
              <w:szCs w:val="20"/>
            </w:rPr>
            <w:instrText xml:space="preserve"> TOC \n \h \z \t "Observation;1" </w:instrText>
          </w:r>
          <w:r w:rsidRPr="0050777F">
            <w:rPr>
              <w:b w:val="0"/>
              <w:noProof w:val="0"/>
              <w:szCs w:val="20"/>
            </w:rPr>
            <w:fldChar w:fldCharType="separate"/>
          </w:r>
          <w:hyperlink w:anchor="_Toc481492810" w:history="1">
            <w:r w:rsidR="0068566F" w:rsidRPr="0066692B">
              <w:rPr>
                <w:rStyle w:val="Hyperlink"/>
                <w:noProof w:val="0"/>
                <w:lang w:val="en-US"/>
              </w:rPr>
              <w:t>Observation 1</w:t>
            </w:r>
            <w:r w:rsidR="0068566F" w:rsidRPr="0066692B">
              <w:rPr>
                <w:rFonts w:asciiTheme="minorHAnsi" w:eastAsiaTheme="minorEastAsia" w:hAnsiTheme="minorHAnsi" w:cstheme="minorBidi"/>
                <w:b w:val="0"/>
                <w:noProof w:val="0"/>
                <w:sz w:val="22"/>
                <w:lang w:eastAsia="en-US"/>
              </w:rPr>
              <w:tab/>
            </w:r>
            <w:r w:rsidR="0068566F" w:rsidRPr="0066692B">
              <w:rPr>
                <w:rStyle w:val="Hyperlink"/>
                <w:noProof w:val="0"/>
                <w:lang w:val="en-US"/>
              </w:rPr>
              <w:t>ECN support in PDCP layer only becomes a limiting factor for services that require low latency and high throughput.</w:t>
            </w:r>
          </w:hyperlink>
        </w:p>
        <w:p w14:paraId="1AA43F55" w14:textId="77777777" w:rsidR="0068566F" w:rsidRPr="0066692B" w:rsidRDefault="008957C9">
          <w:pPr>
            <w:pStyle w:val="TOC1"/>
            <w:rPr>
              <w:rFonts w:asciiTheme="minorHAnsi" w:eastAsiaTheme="minorEastAsia" w:hAnsiTheme="minorHAnsi" w:cstheme="minorBidi"/>
              <w:b w:val="0"/>
              <w:noProof w:val="0"/>
              <w:sz w:val="22"/>
              <w:lang w:eastAsia="en-US"/>
            </w:rPr>
          </w:pPr>
          <w:hyperlink w:anchor="_Toc481492811" w:history="1">
            <w:r w:rsidR="0068566F" w:rsidRPr="0066692B">
              <w:rPr>
                <w:rStyle w:val="Hyperlink"/>
                <w:noProof w:val="0"/>
                <w:lang w:val="en-US"/>
              </w:rPr>
              <w:t>Observation 2</w:t>
            </w:r>
            <w:r w:rsidR="0068566F" w:rsidRPr="0066692B">
              <w:rPr>
                <w:rFonts w:asciiTheme="minorHAnsi" w:eastAsiaTheme="minorEastAsia" w:hAnsiTheme="minorHAnsi" w:cstheme="minorBidi"/>
                <w:b w:val="0"/>
                <w:noProof w:val="0"/>
                <w:sz w:val="22"/>
                <w:lang w:eastAsia="en-US"/>
              </w:rPr>
              <w:tab/>
            </w:r>
            <w:r w:rsidR="0068566F" w:rsidRPr="0066692B">
              <w:rPr>
                <w:rStyle w:val="Hyperlink"/>
                <w:noProof w:val="0"/>
                <w:lang w:val="en-US"/>
              </w:rPr>
              <w:t>ECN support in a protocol header that is accessible on the RLC layer is required for the enhanced ECN capability in NR that is necessary for the support of low latency and low loss access that is beneficial for a large variety of services.</w:t>
            </w:r>
          </w:hyperlink>
        </w:p>
        <w:p w14:paraId="2A1E57C7" w14:textId="77777777" w:rsidR="0068566F" w:rsidRPr="0066692B" w:rsidRDefault="008957C9">
          <w:pPr>
            <w:pStyle w:val="TOC1"/>
            <w:rPr>
              <w:rFonts w:asciiTheme="minorHAnsi" w:eastAsiaTheme="minorEastAsia" w:hAnsiTheme="minorHAnsi" w:cstheme="minorBidi"/>
              <w:b w:val="0"/>
              <w:noProof w:val="0"/>
              <w:sz w:val="22"/>
              <w:lang w:eastAsia="en-US"/>
            </w:rPr>
          </w:pPr>
          <w:hyperlink w:anchor="_Toc481492812" w:history="1">
            <w:r w:rsidR="0068566F" w:rsidRPr="0066692B">
              <w:rPr>
                <w:rStyle w:val="Hyperlink"/>
                <w:noProof w:val="0"/>
                <w:lang w:val="en-US"/>
              </w:rPr>
              <w:t>Observation 3</w:t>
            </w:r>
            <w:r w:rsidR="0068566F" w:rsidRPr="0066692B">
              <w:rPr>
                <w:rFonts w:asciiTheme="minorHAnsi" w:eastAsiaTheme="minorEastAsia" w:hAnsiTheme="minorHAnsi" w:cstheme="minorBidi"/>
                <w:b w:val="0"/>
                <w:noProof w:val="0"/>
                <w:sz w:val="22"/>
                <w:lang w:eastAsia="en-US"/>
              </w:rPr>
              <w:tab/>
            </w:r>
            <w:r w:rsidR="0068566F" w:rsidRPr="0066692B">
              <w:rPr>
                <w:rStyle w:val="Hyperlink"/>
                <w:noProof w:val="0"/>
                <w:lang w:val="en-US"/>
              </w:rPr>
              <w:t>ECN support in the form of ECN bits in a protocol header implies added functionality to copy the ECN bits between the IP header and the lower layer protocol header that is accessible from the RLC layer.</w:t>
            </w:r>
          </w:hyperlink>
        </w:p>
        <w:p w14:paraId="57401008" w14:textId="4B52D909" w:rsidR="00040BCD" w:rsidRPr="0050777F" w:rsidRDefault="00040BCD" w:rsidP="009B50B1">
          <w:pPr>
            <w:pStyle w:val="TOC1"/>
            <w:ind w:left="0" w:firstLine="0"/>
            <w:rPr>
              <w:b w:val="0"/>
              <w:noProof w:val="0"/>
            </w:rPr>
          </w:pPr>
          <w:r w:rsidRPr="0050777F">
            <w:rPr>
              <w:b w:val="0"/>
              <w:noProof w:val="0"/>
              <w:szCs w:val="20"/>
            </w:rPr>
            <w:fldChar w:fldCharType="end"/>
          </w:r>
        </w:p>
      </w:sdtContent>
    </w:sdt>
    <w:p w14:paraId="1DF0AD2E" w14:textId="3FD1065F" w:rsidR="004B2F9A" w:rsidRPr="0050777F" w:rsidRDefault="008E065E" w:rsidP="008E065E">
      <w:pPr>
        <w:pStyle w:val="BodyText"/>
        <w:rPr>
          <w:lang w:val="en-US"/>
        </w:rPr>
      </w:pPr>
      <w:r w:rsidRPr="0050777F">
        <w:rPr>
          <w:lang w:val="en-US"/>
        </w:rPr>
        <w:t xml:space="preserve">Based on the discussion in section </w:t>
      </w:r>
      <w:r w:rsidRPr="0050777F">
        <w:rPr>
          <w:highlight w:val="cyan"/>
          <w:lang w:val="en-US"/>
        </w:rPr>
        <w:fldChar w:fldCharType="begin"/>
      </w:r>
      <w:r w:rsidRPr="0050777F">
        <w:rPr>
          <w:lang w:val="en-US"/>
        </w:rPr>
        <w:instrText xml:space="preserve"> REF _Ref178064866 \r \h </w:instrText>
      </w:r>
      <w:r w:rsidRPr="0050777F">
        <w:rPr>
          <w:highlight w:val="cyan"/>
          <w:lang w:val="en-US"/>
        </w:rPr>
      </w:r>
      <w:r w:rsidRPr="0050777F">
        <w:rPr>
          <w:highlight w:val="cyan"/>
          <w:lang w:val="en-US"/>
        </w:rPr>
        <w:fldChar w:fldCharType="separate"/>
      </w:r>
      <w:r w:rsidR="0066692B">
        <w:rPr>
          <w:lang w:val="en-US"/>
        </w:rPr>
        <w:t>2</w:t>
      </w:r>
      <w:r w:rsidRPr="0050777F">
        <w:rPr>
          <w:highlight w:val="cyan"/>
          <w:lang w:val="en-US"/>
        </w:rPr>
        <w:fldChar w:fldCharType="end"/>
      </w:r>
      <w:r w:rsidRPr="0050777F">
        <w:rPr>
          <w:lang w:val="en-US"/>
        </w:rPr>
        <w:t xml:space="preserve"> we propose the following:</w:t>
      </w:r>
    </w:p>
    <w:p w14:paraId="7F9BFC23" w14:textId="094B9AF1" w:rsidR="003B7ECB" w:rsidRPr="0050777F" w:rsidRDefault="00D211D2" w:rsidP="00131748">
      <w:pPr>
        <w:pStyle w:val="Proposal"/>
        <w:rPr>
          <w:lang w:val="en-US"/>
        </w:rPr>
      </w:pPr>
      <w:r w:rsidRPr="0050777F">
        <w:rPr>
          <w:lang w:val="en-US"/>
        </w:rPr>
        <w:t xml:space="preserve">Add support </w:t>
      </w:r>
      <w:r w:rsidR="003B7ECB" w:rsidRPr="0050777F">
        <w:rPr>
          <w:lang w:val="en-US"/>
        </w:rPr>
        <w:t xml:space="preserve">for enhanced ECN for Uplink and Downlink </w:t>
      </w:r>
      <w:r w:rsidR="00831A16">
        <w:rPr>
          <w:lang w:val="en-US"/>
        </w:rPr>
        <w:t>user plane</w:t>
      </w:r>
      <w:r w:rsidR="003B7ECB" w:rsidRPr="0050777F">
        <w:rPr>
          <w:lang w:val="en-US"/>
        </w:rPr>
        <w:t xml:space="preserve"> traffic in NR</w:t>
      </w:r>
      <w:r w:rsidR="009E4AC8" w:rsidRPr="0050777F">
        <w:rPr>
          <w:lang w:val="en-US"/>
        </w:rPr>
        <w:t>.</w:t>
      </w:r>
    </w:p>
    <w:p w14:paraId="79A5BAEF" w14:textId="79FBB816" w:rsidR="004B2F9A" w:rsidRPr="0050777F" w:rsidRDefault="003B7ECB" w:rsidP="00131748">
      <w:pPr>
        <w:pStyle w:val="Proposal"/>
        <w:rPr>
          <w:lang w:val="en-US"/>
        </w:rPr>
      </w:pPr>
      <w:r w:rsidRPr="0050777F">
        <w:rPr>
          <w:lang w:val="en-US"/>
        </w:rPr>
        <w:t>Study which layer (PDCP, RLC or other) should carry the ECN bits</w:t>
      </w:r>
      <w:r w:rsidR="00831A16">
        <w:rPr>
          <w:lang w:val="en-US"/>
        </w:rPr>
        <w:t>.</w:t>
      </w:r>
      <w:bookmarkStart w:id="5" w:name="_GoBack"/>
      <w:bookmarkEnd w:id="5"/>
    </w:p>
    <w:p w14:paraId="4C9431F6" w14:textId="77777777" w:rsidR="00F507D1" w:rsidRPr="0050777F" w:rsidRDefault="00F507D1" w:rsidP="00CE0424">
      <w:pPr>
        <w:pStyle w:val="Heading1"/>
        <w:rPr>
          <w:lang w:val="en-US"/>
        </w:rPr>
      </w:pPr>
      <w:bookmarkStart w:id="6" w:name="_In-sequence_SDU_delivery"/>
      <w:bookmarkEnd w:id="6"/>
      <w:r w:rsidRPr="0050777F">
        <w:rPr>
          <w:lang w:val="en-US"/>
        </w:rPr>
        <w:t>References</w:t>
      </w:r>
    </w:p>
    <w:bookmarkStart w:id="7" w:name="_Ref174151459"/>
    <w:bookmarkStart w:id="8" w:name="_Ref189809556"/>
    <w:p w14:paraId="50CE56E7" w14:textId="43982513" w:rsidR="00E22459" w:rsidRPr="0050777F" w:rsidRDefault="005122F0" w:rsidP="00E22459">
      <w:pPr>
        <w:pStyle w:val="Reference"/>
        <w:rPr>
          <w:lang w:val="en-US"/>
        </w:rPr>
      </w:pPr>
      <w:r w:rsidRPr="0050777F">
        <w:fldChar w:fldCharType="begin"/>
      </w:r>
      <w:r w:rsidRPr="0066692B">
        <w:rPr>
          <w:lang w:val="en-US"/>
        </w:rPr>
        <w:instrText xml:space="preserve"> HYPERLINK "https://tools.ietf.org/html/rfc6040" </w:instrText>
      </w:r>
      <w:r w:rsidRPr="0050777F">
        <w:fldChar w:fldCharType="separate"/>
      </w:r>
      <w:bookmarkStart w:id="9" w:name="_Ref478512924"/>
      <w:r w:rsidR="00E22459" w:rsidRPr="0050777F">
        <w:rPr>
          <w:rStyle w:val="Hyperlink"/>
          <w:color w:val="auto"/>
          <w:lang w:val="en-US"/>
        </w:rPr>
        <w:t>https://tools.ietf.org/html/rfc6040</w:t>
      </w:r>
      <w:bookmarkEnd w:id="9"/>
      <w:r w:rsidRPr="0050777F">
        <w:rPr>
          <w:rStyle w:val="Hyperlink"/>
          <w:color w:val="auto"/>
          <w:lang w:val="en-US"/>
        </w:rPr>
        <w:fldChar w:fldCharType="end"/>
      </w:r>
      <w:r w:rsidR="00E22459" w:rsidRPr="0050777F">
        <w:rPr>
          <w:lang w:val="en-US"/>
        </w:rPr>
        <w:t xml:space="preserve"> </w:t>
      </w:r>
    </w:p>
    <w:p w14:paraId="7AA6E6A4" w14:textId="689AE9F9" w:rsidR="003A7EF3" w:rsidRPr="0050777F" w:rsidRDefault="008957C9" w:rsidP="00CE0424">
      <w:pPr>
        <w:pStyle w:val="Reference"/>
        <w:rPr>
          <w:lang w:val="en-US"/>
        </w:rPr>
      </w:pPr>
      <w:hyperlink r:id="rId13" w:history="1">
        <w:bookmarkStart w:id="10" w:name="_Ref479659611"/>
        <w:r w:rsidR="00050AF1" w:rsidRPr="0050777F">
          <w:rPr>
            <w:rStyle w:val="Hyperlink"/>
            <w:color w:val="auto"/>
            <w:lang w:val="en-US"/>
          </w:rPr>
          <w:t>https://tools.ietf.org/html/rfc3168</w:t>
        </w:r>
        <w:bookmarkEnd w:id="10"/>
      </w:hyperlink>
      <w:r w:rsidR="00050AF1" w:rsidRPr="0050777F">
        <w:rPr>
          <w:lang w:val="en-US"/>
        </w:rPr>
        <w:t xml:space="preserve"> </w:t>
      </w:r>
      <w:bookmarkEnd w:id="7"/>
      <w:bookmarkEnd w:id="8"/>
    </w:p>
    <w:p w14:paraId="4F109F7E" w14:textId="77777777" w:rsidR="0050777F" w:rsidRPr="0050777F" w:rsidRDefault="0050777F" w:rsidP="0050777F">
      <w:pPr>
        <w:pStyle w:val="Reference"/>
        <w:rPr>
          <w:lang w:val="en-US"/>
        </w:rPr>
      </w:pPr>
      <w:bookmarkStart w:id="11" w:name="_Ref473708791"/>
      <w:r w:rsidRPr="0050777F">
        <w:rPr>
          <w:lang w:val="en-US"/>
        </w:rPr>
        <w:t>R2-1700677, “Response to Reply LS in response to (SP-150579) on 3GPP Work on Explicit Congestion Notification for Lower Layer Protocols”, IETF, RAN2#97, Athens, Greece, 13 - 17 February, 2017</w:t>
      </w:r>
      <w:bookmarkEnd w:id="11"/>
    </w:p>
    <w:p w14:paraId="47826EC3" w14:textId="2B98058D" w:rsidR="00B319E1" w:rsidRDefault="008957C9" w:rsidP="0050777F">
      <w:pPr>
        <w:pStyle w:val="Reference"/>
        <w:rPr>
          <w:lang w:val="en-US"/>
        </w:rPr>
      </w:pPr>
      <w:hyperlink r:id="rId14" w:history="1">
        <w:bookmarkStart w:id="12" w:name="_Ref478512428"/>
        <w:r w:rsidR="006A6FC8" w:rsidRPr="0050777F">
          <w:rPr>
            <w:rStyle w:val="Hyperlink"/>
            <w:color w:val="auto"/>
            <w:lang w:val="en-US" w:eastAsia="en-US"/>
          </w:rPr>
          <w:t>http://www.gsma.com/newsroom/wp-content/uploads/WWG.16-v1.0.pdf</w:t>
        </w:r>
        <w:bookmarkEnd w:id="12"/>
      </w:hyperlink>
      <w:r w:rsidR="006A6FC8" w:rsidRPr="0050777F">
        <w:rPr>
          <w:lang w:val="en-US" w:eastAsia="en-US"/>
        </w:rPr>
        <w:t xml:space="preserve"> </w:t>
      </w:r>
    </w:p>
    <w:p w14:paraId="0219B4D7" w14:textId="21799C9D" w:rsidR="0066692B" w:rsidRPr="0050777F" w:rsidRDefault="0066692B" w:rsidP="0066692B">
      <w:pPr>
        <w:pStyle w:val="Reference"/>
        <w:rPr>
          <w:lang w:val="en-US"/>
        </w:rPr>
      </w:pPr>
      <w:bookmarkStart w:id="13" w:name="_Ref481493654"/>
      <w:r w:rsidRPr="0066692B">
        <w:rPr>
          <w:lang w:val="en-US"/>
        </w:rPr>
        <w:t>https://www.ietf.org/proceedings/98/slides/slides-98-maprg-tcp-ecn-experience-with-enabling-ecn-on-the-internet-padma-bhooma-00.pdf</w:t>
      </w:r>
      <w:bookmarkEnd w:id="13"/>
    </w:p>
    <w:p w14:paraId="26095534" w14:textId="10E1357A" w:rsidR="00B319E1" w:rsidRPr="0050777F" w:rsidRDefault="00B319E1" w:rsidP="0050777F">
      <w:pPr>
        <w:pStyle w:val="Heading1"/>
        <w:rPr>
          <w:lang w:val="en-US"/>
        </w:rPr>
      </w:pPr>
      <w:r w:rsidRPr="0050777F">
        <w:rPr>
          <w:lang w:val="en-US"/>
        </w:rPr>
        <w:lastRenderedPageBreak/>
        <w:t>Example simulation</w:t>
      </w:r>
    </w:p>
    <w:p w14:paraId="36168C62" w14:textId="0323A5A8" w:rsidR="00941CC8" w:rsidRPr="0050777F" w:rsidRDefault="00B319E1" w:rsidP="0050777F">
      <w:pPr>
        <w:rPr>
          <w:lang w:val="en-US"/>
        </w:rPr>
      </w:pPr>
      <w:r w:rsidRPr="0050777F">
        <w:rPr>
          <w:lang w:val="en-US"/>
        </w:rPr>
        <w:t>The potential with efficient ECN marking in the context of L4S is shown in this section. The example shows a comparison between three congestion control algorithms when a large file is transmitted over a 20ms RTT bottleneck where the link rate changes between 20 and 100Mbps</w:t>
      </w:r>
      <w:r w:rsidR="00941CC8" w:rsidRPr="0050777F">
        <w:rPr>
          <w:lang w:val="en-US"/>
        </w:rPr>
        <w:t xml:space="preserve"> in 5 second steps</w:t>
      </w:r>
      <w:r w:rsidRPr="0050777F">
        <w:rPr>
          <w:lang w:val="en-US"/>
        </w:rPr>
        <w:t xml:space="preserve">. </w:t>
      </w:r>
      <w:r w:rsidR="0068566F" w:rsidRPr="0050777F">
        <w:rPr>
          <w:lang w:val="en-US"/>
        </w:rPr>
        <w:t>The three congestion control algorithms are run in one iteration each.</w:t>
      </w:r>
    </w:p>
    <w:p w14:paraId="2ACD4424" w14:textId="588309A9" w:rsidR="00B319E1" w:rsidRPr="0050777F" w:rsidRDefault="00B319E1" w:rsidP="0050777F">
      <w:pPr>
        <w:rPr>
          <w:lang w:val="en-US"/>
        </w:rPr>
      </w:pPr>
      <w:r w:rsidRPr="0050777F">
        <w:rPr>
          <w:lang w:val="en-US"/>
        </w:rPr>
        <w:t>The congestion controls are</w:t>
      </w:r>
      <w:r w:rsidR="00941CC8" w:rsidRPr="0050777F">
        <w:rPr>
          <w:lang w:val="en-US"/>
        </w:rPr>
        <w:t>:</w:t>
      </w:r>
      <w:r w:rsidRPr="0050777F">
        <w:rPr>
          <w:lang w:val="en-US"/>
        </w:rPr>
        <w:t xml:space="preserve"> </w:t>
      </w:r>
    </w:p>
    <w:p w14:paraId="38A12D1E" w14:textId="18422BF2" w:rsidR="00B319E1" w:rsidRPr="0050777F" w:rsidRDefault="00B319E1" w:rsidP="0050777F">
      <w:pPr>
        <w:pStyle w:val="ListParagraph"/>
        <w:numPr>
          <w:ilvl w:val="0"/>
          <w:numId w:val="31"/>
        </w:numPr>
        <w:rPr>
          <w:lang w:val="en-US"/>
        </w:rPr>
      </w:pPr>
      <w:r w:rsidRPr="0050777F">
        <w:rPr>
          <w:lang w:val="en-US"/>
        </w:rPr>
        <w:t>Cubic: The most widely used congestion control algorithm today</w:t>
      </w:r>
      <w:r w:rsidR="00633FF6" w:rsidRPr="0050777F">
        <w:rPr>
          <w:lang w:val="en-US"/>
        </w:rPr>
        <w:t>. Cubic is of the type AIMD (Additive Increase Multiplicative Decrease), which means that rate increase when link throughput is increased can become slow.</w:t>
      </w:r>
    </w:p>
    <w:p w14:paraId="2356AC01" w14:textId="74012D65" w:rsidR="00B319E1" w:rsidRPr="0050777F" w:rsidRDefault="00B319E1" w:rsidP="0050777F">
      <w:pPr>
        <w:pStyle w:val="ListParagraph"/>
        <w:numPr>
          <w:ilvl w:val="0"/>
          <w:numId w:val="31"/>
        </w:numPr>
        <w:rPr>
          <w:lang w:val="en-US"/>
        </w:rPr>
      </w:pPr>
      <w:r w:rsidRPr="0050777F">
        <w:rPr>
          <w:lang w:val="en-US"/>
        </w:rPr>
        <w:t xml:space="preserve">BBR: A novel congestion control algorithm devised by Google that estimates the link throughput and RTT and determines the optimal sending rate </w:t>
      </w:r>
      <w:r w:rsidR="00941CC8" w:rsidRPr="0050777F">
        <w:rPr>
          <w:lang w:val="en-US"/>
        </w:rPr>
        <w:t>based on this information</w:t>
      </w:r>
      <w:r w:rsidR="00CA00BA" w:rsidRPr="0050777F">
        <w:rPr>
          <w:lang w:val="en-US"/>
        </w:rPr>
        <w:t>. For an efficient operation BBR must estimate the min RTT at regular intervals (every 10s), in effect this means that the transmission rate is reduced</w:t>
      </w:r>
      <w:r w:rsidR="005833EA">
        <w:rPr>
          <w:lang w:val="en-US"/>
        </w:rPr>
        <w:t xml:space="preserve"> for a short period</w:t>
      </w:r>
      <w:r w:rsidR="00CA00BA" w:rsidRPr="0050777F">
        <w:rPr>
          <w:lang w:val="en-US"/>
        </w:rPr>
        <w:t xml:space="preserve">. The success of such operations depend on the traffic </w:t>
      </w:r>
      <w:r w:rsidR="000F1C54" w:rsidRPr="0050777F">
        <w:rPr>
          <w:lang w:val="en-US"/>
        </w:rPr>
        <w:t>mix over the bottleneck, other traffic over the bottleneck can give fault</w:t>
      </w:r>
      <w:r w:rsidR="0050777F" w:rsidRPr="0050777F">
        <w:rPr>
          <w:lang w:val="en-US"/>
        </w:rPr>
        <w:t>y</w:t>
      </w:r>
      <w:r w:rsidR="000F1C54" w:rsidRPr="0050777F">
        <w:rPr>
          <w:lang w:val="en-US"/>
        </w:rPr>
        <w:t xml:space="preserve"> min RTT estimates, which will degrade the performance of BBR</w:t>
      </w:r>
    </w:p>
    <w:p w14:paraId="7B7B2E89" w14:textId="7D407A54" w:rsidR="00B319E1" w:rsidRPr="0050777F" w:rsidRDefault="00941CC8" w:rsidP="0050777F">
      <w:pPr>
        <w:pStyle w:val="ListParagraph"/>
        <w:numPr>
          <w:ilvl w:val="0"/>
          <w:numId w:val="31"/>
        </w:numPr>
        <w:rPr>
          <w:lang w:val="en-US"/>
        </w:rPr>
      </w:pPr>
      <w:r w:rsidRPr="0050777F">
        <w:rPr>
          <w:lang w:val="en-US"/>
        </w:rPr>
        <w:t>DCTCP-bis: A modified data center TCP (DCTCP) congestion control algorithm that exploits the potential with L4S, the development of congestion control algorithm goes the working name ‘Prague’. The DCTCP-bis algorithm is a very early version that points out the potential with Prague given the enhanced congestion information given by L4S.</w:t>
      </w:r>
    </w:p>
    <w:p w14:paraId="58892AD6" w14:textId="05468052" w:rsidR="00CA00BA" w:rsidRPr="0050777F" w:rsidRDefault="00633FF6" w:rsidP="0050777F">
      <w:pPr>
        <w:rPr>
          <w:lang w:val="en-US"/>
        </w:rPr>
      </w:pPr>
      <w:r w:rsidRPr="0050777F">
        <w:rPr>
          <w:lang w:val="en-US"/>
        </w:rPr>
        <w:fldChar w:fldCharType="begin"/>
      </w:r>
      <w:r w:rsidRPr="0050777F">
        <w:rPr>
          <w:lang w:val="en-US"/>
        </w:rPr>
        <w:instrText xml:space="preserve"> REF _Ref481485663 \h </w:instrText>
      </w:r>
      <w:r w:rsidRPr="0050777F">
        <w:rPr>
          <w:lang w:val="en-US"/>
        </w:rPr>
      </w:r>
      <w:r w:rsidRPr="0050777F">
        <w:rPr>
          <w:lang w:val="en-US"/>
        </w:rPr>
        <w:fldChar w:fldCharType="separate"/>
      </w:r>
      <w:r w:rsidR="0066692B" w:rsidRPr="0066692B">
        <w:rPr>
          <w:lang w:val="en-US"/>
        </w:rPr>
        <w:t xml:space="preserve">Figure </w:t>
      </w:r>
      <w:r w:rsidR="0066692B">
        <w:rPr>
          <w:noProof/>
          <w:lang w:val="en-US"/>
        </w:rPr>
        <w:t>1</w:t>
      </w:r>
      <w:r w:rsidRPr="0050777F">
        <w:rPr>
          <w:lang w:val="en-US"/>
        </w:rPr>
        <w:fldChar w:fldCharType="end"/>
      </w:r>
      <w:r w:rsidR="00941CC8" w:rsidRPr="0050777F">
        <w:rPr>
          <w:lang w:val="en-US"/>
        </w:rPr>
        <w:t xml:space="preserve"> shows the throughput</w:t>
      </w:r>
      <w:r w:rsidR="00CA00BA" w:rsidRPr="0050777F">
        <w:rPr>
          <w:lang w:val="en-US"/>
        </w:rPr>
        <w:t>, DCTCP-bis manage to fill the bottleneck most efficiently with BBR on second place. Cubic has problems to ramp up the speed when the link bitrate increases</w:t>
      </w:r>
      <w:r w:rsidRPr="0050777F">
        <w:rPr>
          <w:lang w:val="en-US"/>
        </w:rPr>
        <w:t xml:space="preserve"> due to the AIMD</w:t>
      </w:r>
      <w:r w:rsidR="00CA00BA" w:rsidRPr="0050777F">
        <w:rPr>
          <w:lang w:val="en-US"/>
        </w:rPr>
        <w:t xml:space="preserve"> nature of Cubic.</w:t>
      </w:r>
      <w:r w:rsidR="005833EA">
        <w:rPr>
          <w:lang w:val="en-US"/>
        </w:rPr>
        <w:t xml:space="preserve"> The graph also shows that DCTCP-bis is slightly faster than BBR to reach full link utilization.</w:t>
      </w:r>
    </w:p>
    <w:p w14:paraId="0D6B2766" w14:textId="2C87D44E" w:rsidR="000F1C54" w:rsidRPr="0050777F" w:rsidRDefault="00633FF6" w:rsidP="0050777F">
      <w:pPr>
        <w:rPr>
          <w:lang w:val="en-US"/>
        </w:rPr>
      </w:pPr>
      <w:r w:rsidRPr="0050777F">
        <w:rPr>
          <w:lang w:val="en-US"/>
        </w:rPr>
        <w:fldChar w:fldCharType="begin"/>
      </w:r>
      <w:r w:rsidRPr="0050777F">
        <w:rPr>
          <w:lang w:val="en-US"/>
        </w:rPr>
        <w:instrText xml:space="preserve"> REF _Ref481485670 \h </w:instrText>
      </w:r>
      <w:r w:rsidRPr="0050777F">
        <w:rPr>
          <w:lang w:val="en-US"/>
        </w:rPr>
      </w:r>
      <w:r w:rsidRPr="0050777F">
        <w:rPr>
          <w:lang w:val="en-US"/>
        </w:rPr>
        <w:fldChar w:fldCharType="separate"/>
      </w:r>
      <w:r w:rsidR="0066692B" w:rsidRPr="0066692B">
        <w:rPr>
          <w:lang w:val="en-US"/>
        </w:rPr>
        <w:t xml:space="preserve">Figure </w:t>
      </w:r>
      <w:r w:rsidR="0066692B">
        <w:rPr>
          <w:noProof/>
          <w:lang w:val="en-US"/>
        </w:rPr>
        <w:t>2</w:t>
      </w:r>
      <w:r w:rsidRPr="0050777F">
        <w:rPr>
          <w:lang w:val="en-US"/>
        </w:rPr>
        <w:fldChar w:fldCharType="end"/>
      </w:r>
      <w:r w:rsidR="00CA00BA" w:rsidRPr="0050777F">
        <w:rPr>
          <w:lang w:val="en-US"/>
        </w:rPr>
        <w:t xml:space="preserve"> shows the queue delay in the bottleneck: Cubic h</w:t>
      </w:r>
      <w:r w:rsidRPr="0050777F">
        <w:rPr>
          <w:lang w:val="en-US"/>
        </w:rPr>
        <w:t>as the largest standing queue. T</w:t>
      </w:r>
      <w:r w:rsidR="00CA00BA" w:rsidRPr="0050777F">
        <w:rPr>
          <w:lang w:val="en-US"/>
        </w:rPr>
        <w:t xml:space="preserve">his is because the AQM </w:t>
      </w:r>
      <w:r w:rsidRPr="0050777F">
        <w:rPr>
          <w:lang w:val="en-US"/>
        </w:rPr>
        <w:t>must</w:t>
      </w:r>
      <w:r w:rsidR="00CA00BA" w:rsidRPr="0050777F">
        <w:rPr>
          <w:lang w:val="en-US"/>
        </w:rPr>
        <w:t xml:space="preserve"> be tuned with a </w:t>
      </w:r>
      <w:r w:rsidR="005833EA">
        <w:rPr>
          <w:lang w:val="en-US"/>
        </w:rPr>
        <w:t>higher</w:t>
      </w:r>
      <w:r w:rsidR="005833EA" w:rsidRPr="0050777F">
        <w:rPr>
          <w:lang w:val="en-US"/>
        </w:rPr>
        <w:t xml:space="preserve"> </w:t>
      </w:r>
      <w:r w:rsidR="00CA00BA" w:rsidRPr="0050777F">
        <w:rPr>
          <w:lang w:val="en-US"/>
        </w:rPr>
        <w:t>mark/discard threshold to allow for full link utilization. The graph illustrate</w:t>
      </w:r>
      <w:r w:rsidR="000F1C54" w:rsidRPr="0050777F">
        <w:rPr>
          <w:lang w:val="en-US"/>
        </w:rPr>
        <w:t>s</w:t>
      </w:r>
      <w:r w:rsidR="00CA00BA" w:rsidRPr="0050777F">
        <w:rPr>
          <w:lang w:val="en-US"/>
        </w:rPr>
        <w:t xml:space="preserve"> that both Cubic and BBR gives a slow start delay spike</w:t>
      </w:r>
      <w:r w:rsidR="000F1C54" w:rsidRPr="0050777F">
        <w:rPr>
          <w:lang w:val="en-US"/>
        </w:rPr>
        <w:t>, this can have a negative effect on other already ongoing flows as they will too experience this delay spike. DCTCP</w:t>
      </w:r>
      <w:r w:rsidRPr="0050777F">
        <w:rPr>
          <w:lang w:val="en-US"/>
        </w:rPr>
        <w:t>-bis</w:t>
      </w:r>
      <w:r w:rsidR="000F1C54" w:rsidRPr="0050777F">
        <w:rPr>
          <w:lang w:val="en-US"/>
        </w:rPr>
        <w:t xml:space="preserve"> does not give any noticeable delay spike in slow star</w:t>
      </w:r>
      <w:r w:rsidRPr="0050777F">
        <w:rPr>
          <w:lang w:val="en-US"/>
        </w:rPr>
        <w:t>t at all, the latter indicates that the L4S concept, with enhanced ECN support in RAN and congestion control adapted for this, has potential to give low queue delay even in complex scenarios</w:t>
      </w:r>
      <w:r w:rsidR="005833EA">
        <w:rPr>
          <w:lang w:val="en-US"/>
        </w:rPr>
        <w:t xml:space="preserve"> with multiple parallel flows over the same bottleneck</w:t>
      </w:r>
      <w:r w:rsidRPr="0050777F">
        <w:rPr>
          <w:lang w:val="en-US"/>
        </w:rPr>
        <w:t>.</w:t>
      </w:r>
    </w:p>
    <w:p w14:paraId="3619F2C3" w14:textId="24C17190" w:rsidR="00941CC8" w:rsidRPr="0050777F" w:rsidRDefault="000F1C54" w:rsidP="0050777F">
      <w:pPr>
        <w:rPr>
          <w:lang w:val="en-US"/>
        </w:rPr>
      </w:pPr>
      <w:r w:rsidRPr="0050777F">
        <w:rPr>
          <w:lang w:val="en-US"/>
        </w:rPr>
        <w:t>BBR manages to reach roughly the same queue delay as DCTCP-bis. BBR however takes longer to restore a low queue delay when the bottleneck bandwidth drops from 100 to 20Mbps than what is the case with DCTCP-bis.</w:t>
      </w:r>
    </w:p>
    <w:p w14:paraId="4E916636" w14:textId="77777777" w:rsidR="000F1C54" w:rsidRPr="0066692B" w:rsidRDefault="00941CC8" w:rsidP="0050777F">
      <w:pPr>
        <w:keepNext/>
        <w:rPr>
          <w:lang w:val="en-US"/>
        </w:rPr>
      </w:pPr>
      <w:r w:rsidRPr="0066692B">
        <w:rPr>
          <w:noProof/>
          <w:lang w:eastAsia="ja-JP"/>
        </w:rPr>
        <w:lastRenderedPageBreak/>
        <w:drawing>
          <wp:inline distT="0" distB="0" distL="0" distR="0" wp14:anchorId="0108A8CD" wp14:editId="1534EF69">
            <wp:extent cx="4899600" cy="3675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99600" cy="3675600"/>
                    </a:xfrm>
                    <a:prstGeom prst="rect">
                      <a:avLst/>
                    </a:prstGeom>
                    <a:noFill/>
                    <a:ln>
                      <a:noFill/>
                    </a:ln>
                  </pic:spPr>
                </pic:pic>
              </a:graphicData>
            </a:graphic>
          </wp:inline>
        </w:drawing>
      </w:r>
    </w:p>
    <w:p w14:paraId="0E12B3AF" w14:textId="5302ABF0" w:rsidR="00941CC8" w:rsidRPr="0050777F" w:rsidRDefault="000F1C54" w:rsidP="0050777F">
      <w:pPr>
        <w:pStyle w:val="Caption"/>
        <w:jc w:val="both"/>
        <w:rPr>
          <w:lang w:val="en-US"/>
        </w:rPr>
      </w:pPr>
      <w:bookmarkStart w:id="14" w:name="_Ref481485663"/>
      <w:r w:rsidRPr="0066692B">
        <w:rPr>
          <w:lang w:val="en-US"/>
        </w:rPr>
        <w:t xml:space="preserve">Figure </w:t>
      </w:r>
      <w:r w:rsidRPr="0066692B">
        <w:rPr>
          <w:lang w:val="en-US"/>
        </w:rPr>
        <w:fldChar w:fldCharType="begin"/>
      </w:r>
      <w:r w:rsidRPr="0066692B">
        <w:rPr>
          <w:lang w:val="en-US"/>
        </w:rPr>
        <w:instrText xml:space="preserve"> SEQ Figure \* ARABIC </w:instrText>
      </w:r>
      <w:r w:rsidRPr="0066692B">
        <w:rPr>
          <w:lang w:val="en-US"/>
        </w:rPr>
        <w:fldChar w:fldCharType="separate"/>
      </w:r>
      <w:r w:rsidR="0066692B">
        <w:rPr>
          <w:noProof/>
          <w:lang w:val="en-US"/>
        </w:rPr>
        <w:t>1</w:t>
      </w:r>
      <w:r w:rsidRPr="0066692B">
        <w:rPr>
          <w:lang w:val="en-US"/>
        </w:rPr>
        <w:fldChar w:fldCharType="end"/>
      </w:r>
      <w:bookmarkEnd w:id="14"/>
      <w:r w:rsidRPr="0066692B">
        <w:rPr>
          <w:lang w:val="en-US"/>
        </w:rPr>
        <w:t xml:space="preserve"> Throughput</w:t>
      </w:r>
    </w:p>
    <w:p w14:paraId="14A6CE2A" w14:textId="61671474" w:rsidR="00CA00BA" w:rsidRPr="0050777F" w:rsidRDefault="00CA00BA" w:rsidP="0050777F">
      <w:pPr>
        <w:rPr>
          <w:lang w:val="en-US"/>
        </w:rPr>
      </w:pPr>
    </w:p>
    <w:p w14:paraId="260C0792" w14:textId="77777777" w:rsidR="000F1C54" w:rsidRPr="0066692B" w:rsidRDefault="00CA00BA" w:rsidP="0050777F">
      <w:pPr>
        <w:keepNext/>
        <w:rPr>
          <w:lang w:val="en-US"/>
        </w:rPr>
      </w:pPr>
      <w:r w:rsidRPr="0066692B">
        <w:rPr>
          <w:noProof/>
          <w:lang w:eastAsia="ja-JP"/>
        </w:rPr>
        <w:drawing>
          <wp:inline distT="0" distB="0" distL="0" distR="0" wp14:anchorId="1019F65A" wp14:editId="253A8121">
            <wp:extent cx="4856400" cy="3643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56400" cy="3643200"/>
                    </a:xfrm>
                    <a:prstGeom prst="rect">
                      <a:avLst/>
                    </a:prstGeom>
                    <a:noFill/>
                    <a:ln>
                      <a:noFill/>
                    </a:ln>
                  </pic:spPr>
                </pic:pic>
              </a:graphicData>
            </a:graphic>
          </wp:inline>
        </w:drawing>
      </w:r>
    </w:p>
    <w:p w14:paraId="4A88A0F3" w14:textId="12A44BF6" w:rsidR="00CA00BA" w:rsidRPr="0050777F" w:rsidRDefault="000F1C54" w:rsidP="0050777F">
      <w:pPr>
        <w:pStyle w:val="Caption"/>
        <w:jc w:val="both"/>
        <w:rPr>
          <w:lang w:val="en-US"/>
        </w:rPr>
      </w:pPr>
      <w:bookmarkStart w:id="15" w:name="_Ref481485670"/>
      <w:r w:rsidRPr="0066692B">
        <w:rPr>
          <w:lang w:val="en-US"/>
        </w:rPr>
        <w:t xml:space="preserve">Figure </w:t>
      </w:r>
      <w:r w:rsidRPr="0066692B">
        <w:rPr>
          <w:lang w:val="en-US"/>
        </w:rPr>
        <w:fldChar w:fldCharType="begin"/>
      </w:r>
      <w:r w:rsidRPr="0066692B">
        <w:rPr>
          <w:lang w:val="en-US"/>
        </w:rPr>
        <w:instrText xml:space="preserve"> SEQ Figure \* ARABIC </w:instrText>
      </w:r>
      <w:r w:rsidRPr="0066692B">
        <w:rPr>
          <w:lang w:val="en-US"/>
        </w:rPr>
        <w:fldChar w:fldCharType="separate"/>
      </w:r>
      <w:r w:rsidR="0066692B">
        <w:rPr>
          <w:noProof/>
          <w:lang w:val="en-US"/>
        </w:rPr>
        <w:t>2</w:t>
      </w:r>
      <w:r w:rsidRPr="0066692B">
        <w:rPr>
          <w:lang w:val="en-US"/>
        </w:rPr>
        <w:fldChar w:fldCharType="end"/>
      </w:r>
      <w:bookmarkEnd w:id="15"/>
      <w:r w:rsidRPr="0066692B">
        <w:rPr>
          <w:lang w:val="en-US"/>
        </w:rPr>
        <w:t xml:space="preserve"> Queue delay</w:t>
      </w:r>
    </w:p>
    <w:p w14:paraId="79BE0A73" w14:textId="77777777" w:rsidR="00B319E1" w:rsidRPr="0050777F" w:rsidRDefault="00B319E1" w:rsidP="0050777F">
      <w:pPr>
        <w:rPr>
          <w:lang w:val="en-US"/>
        </w:rPr>
      </w:pPr>
    </w:p>
    <w:sectPr w:rsidR="00B319E1" w:rsidRPr="0050777F">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4769FA" w14:textId="77777777" w:rsidR="008957C9" w:rsidRDefault="008957C9">
      <w:r>
        <w:separator/>
      </w:r>
    </w:p>
  </w:endnote>
  <w:endnote w:type="continuationSeparator" w:id="0">
    <w:p w14:paraId="42E0184E" w14:textId="77777777" w:rsidR="008957C9" w:rsidRDefault="008957C9">
      <w:r>
        <w:continuationSeparator/>
      </w:r>
    </w:p>
  </w:endnote>
  <w:endnote w:type="continuationNotice" w:id="1">
    <w:p w14:paraId="74639BA9" w14:textId="77777777" w:rsidR="008957C9" w:rsidRDefault="008957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Calibri">
    <w:panose1 w:val="020F0502020204030204"/>
    <w:charset w:val="00"/>
    <w:family w:val="auto"/>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36BDE5" w14:textId="23258715" w:rsidR="00E673C1" w:rsidRDefault="00E673C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201AA">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201AA">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ACB1B2" w14:textId="77777777" w:rsidR="008957C9" w:rsidRDefault="008957C9">
      <w:r>
        <w:separator/>
      </w:r>
    </w:p>
  </w:footnote>
  <w:footnote w:type="continuationSeparator" w:id="0">
    <w:p w14:paraId="3C102F39" w14:textId="77777777" w:rsidR="008957C9" w:rsidRDefault="008957C9">
      <w:r>
        <w:continuationSeparator/>
      </w:r>
    </w:p>
  </w:footnote>
  <w:footnote w:type="continuationNotice" w:id="1">
    <w:p w14:paraId="48164AD6" w14:textId="77777777" w:rsidR="008957C9" w:rsidRDefault="008957C9">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8BC02D" w14:textId="77777777" w:rsidR="00E673C1" w:rsidRDefault="00E673C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B386476"/>
    <w:lvl w:ilvl="0">
      <w:start w:val="1"/>
      <w:numFmt w:val="decimal"/>
      <w:lvlText w:val="%1."/>
      <w:lvlJc w:val="left"/>
      <w:pPr>
        <w:tabs>
          <w:tab w:val="num" w:pos="1492"/>
        </w:tabs>
        <w:ind w:left="1492" w:hanging="360"/>
      </w:pPr>
    </w:lvl>
  </w:abstractNum>
  <w:abstractNum w:abstractNumId="1">
    <w:nsid w:val="FFFFFF7D"/>
    <w:multiLevelType w:val="singleLevel"/>
    <w:tmpl w:val="5D0AD75A"/>
    <w:lvl w:ilvl="0">
      <w:start w:val="1"/>
      <w:numFmt w:val="decimal"/>
      <w:lvlText w:val="%1."/>
      <w:lvlJc w:val="left"/>
      <w:pPr>
        <w:tabs>
          <w:tab w:val="num" w:pos="1209"/>
        </w:tabs>
        <w:ind w:left="1209" w:hanging="360"/>
      </w:pPr>
    </w:lvl>
  </w:abstractNum>
  <w:abstractNum w:abstractNumId="2">
    <w:nsid w:val="FFFFFF7E"/>
    <w:multiLevelType w:val="singleLevel"/>
    <w:tmpl w:val="7E7CDD18"/>
    <w:lvl w:ilvl="0">
      <w:start w:val="1"/>
      <w:numFmt w:val="decimal"/>
      <w:lvlText w:val="%1."/>
      <w:lvlJc w:val="left"/>
      <w:pPr>
        <w:tabs>
          <w:tab w:val="num" w:pos="926"/>
        </w:tabs>
        <w:ind w:left="926" w:hanging="360"/>
      </w:pPr>
    </w:lvl>
  </w:abstractNum>
  <w:abstractNum w:abstractNumId="3">
    <w:nsid w:val="02552047"/>
    <w:multiLevelType w:val="multilevel"/>
    <w:tmpl w:val="58AC333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E2676B2"/>
    <w:multiLevelType w:val="hybridMultilevel"/>
    <w:tmpl w:val="CD3889AA"/>
    <w:lvl w:ilvl="0" w:tplc="0409000F">
      <w:start w:val="1"/>
      <w:numFmt w:val="decimal"/>
      <w:lvlText w:val="%1."/>
      <w:lvlJc w:val="left"/>
      <w:pPr>
        <w:ind w:left="720" w:hanging="360"/>
      </w:pPr>
      <w:rPr>
        <w:rFonts w:cs="Times New Roman" w:hint="default"/>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7A1A8C"/>
    <w:multiLevelType w:val="hybridMultilevel"/>
    <w:tmpl w:val="3858F6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B554B23"/>
    <w:multiLevelType w:val="hybridMultilevel"/>
    <w:tmpl w:val="250EDF5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C01061B"/>
    <w:multiLevelType w:val="hybridMultilevel"/>
    <w:tmpl w:val="B4D2834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nsid w:val="1C9B282E"/>
    <w:multiLevelType w:val="hybridMultilevel"/>
    <w:tmpl w:val="AF8C13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3CF7346"/>
    <w:multiLevelType w:val="hybridMultilevel"/>
    <w:tmpl w:val="3198F9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ABC5996"/>
    <w:multiLevelType w:val="hybridMultilevel"/>
    <w:tmpl w:val="2DA0DA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B844922"/>
    <w:multiLevelType w:val="hybridMultilevel"/>
    <w:tmpl w:val="ACE430A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C714167"/>
    <w:multiLevelType w:val="hybridMultilevel"/>
    <w:tmpl w:val="A5F8A1A6"/>
    <w:lvl w:ilvl="0" w:tplc="0409000F">
      <w:start w:val="1"/>
      <w:numFmt w:val="decimal"/>
      <w:lvlText w:val="%1."/>
      <w:lvlJc w:val="left"/>
      <w:pPr>
        <w:ind w:left="780" w:hanging="360"/>
      </w:p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0">
    <w:nsid w:val="5101505E"/>
    <w:multiLevelType w:val="hybridMultilevel"/>
    <w:tmpl w:val="6C28A41A"/>
    <w:lvl w:ilvl="0" w:tplc="901E4CC4">
      <w:start w:val="1"/>
      <w:numFmt w:val="decimal"/>
      <w:pStyle w:val="Observation"/>
      <w:lvlText w:val="Observation %1"/>
      <w:lvlJc w:val="left"/>
      <w:pPr>
        <w:ind w:left="3763" w:hanging="360"/>
      </w:pPr>
      <w:rPr>
        <w:rFonts w:hint="default"/>
      </w:rPr>
    </w:lvl>
    <w:lvl w:ilvl="1" w:tplc="04090019" w:tentative="1">
      <w:start w:val="1"/>
      <w:numFmt w:val="lowerLetter"/>
      <w:lvlText w:val="%2."/>
      <w:lvlJc w:val="left"/>
      <w:pPr>
        <w:ind w:left="4843" w:hanging="360"/>
      </w:pPr>
    </w:lvl>
    <w:lvl w:ilvl="2" w:tplc="0409001B" w:tentative="1">
      <w:start w:val="1"/>
      <w:numFmt w:val="lowerRoman"/>
      <w:lvlText w:val="%3."/>
      <w:lvlJc w:val="right"/>
      <w:pPr>
        <w:ind w:left="5563" w:hanging="180"/>
      </w:pPr>
    </w:lvl>
    <w:lvl w:ilvl="3" w:tplc="0409000F" w:tentative="1">
      <w:start w:val="1"/>
      <w:numFmt w:val="decimal"/>
      <w:lvlText w:val="%4."/>
      <w:lvlJc w:val="left"/>
      <w:pPr>
        <w:ind w:left="6283" w:hanging="360"/>
      </w:pPr>
    </w:lvl>
    <w:lvl w:ilvl="4" w:tplc="04090019" w:tentative="1">
      <w:start w:val="1"/>
      <w:numFmt w:val="lowerLetter"/>
      <w:lvlText w:val="%5."/>
      <w:lvlJc w:val="left"/>
      <w:pPr>
        <w:ind w:left="7003" w:hanging="360"/>
      </w:pPr>
    </w:lvl>
    <w:lvl w:ilvl="5" w:tplc="0409001B" w:tentative="1">
      <w:start w:val="1"/>
      <w:numFmt w:val="lowerRoman"/>
      <w:lvlText w:val="%6."/>
      <w:lvlJc w:val="right"/>
      <w:pPr>
        <w:ind w:left="7723" w:hanging="180"/>
      </w:pPr>
    </w:lvl>
    <w:lvl w:ilvl="6" w:tplc="0409000F" w:tentative="1">
      <w:start w:val="1"/>
      <w:numFmt w:val="decimal"/>
      <w:lvlText w:val="%7."/>
      <w:lvlJc w:val="left"/>
      <w:pPr>
        <w:ind w:left="8443" w:hanging="360"/>
      </w:pPr>
    </w:lvl>
    <w:lvl w:ilvl="7" w:tplc="04090019" w:tentative="1">
      <w:start w:val="1"/>
      <w:numFmt w:val="lowerLetter"/>
      <w:lvlText w:val="%8."/>
      <w:lvlJc w:val="left"/>
      <w:pPr>
        <w:ind w:left="9163" w:hanging="360"/>
      </w:pPr>
    </w:lvl>
    <w:lvl w:ilvl="8" w:tplc="0409001B" w:tentative="1">
      <w:start w:val="1"/>
      <w:numFmt w:val="lowerRoman"/>
      <w:lvlText w:val="%9."/>
      <w:lvlJc w:val="right"/>
      <w:pPr>
        <w:ind w:left="9883" w:hanging="180"/>
      </w:pPr>
    </w:lvl>
  </w:abstractNum>
  <w:abstractNum w:abstractNumId="21">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1066A48"/>
    <w:multiLevelType w:val="hybridMultilevel"/>
    <w:tmpl w:val="1E52B3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4560FDC"/>
    <w:multiLevelType w:val="hybridMultilevel"/>
    <w:tmpl w:val="1F160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6D668F8"/>
    <w:multiLevelType w:val="hybridMultilevel"/>
    <w:tmpl w:val="5038C9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B696243"/>
    <w:multiLevelType w:val="hybridMultilevel"/>
    <w:tmpl w:val="FEF0CB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1176104"/>
    <w:multiLevelType w:val="hybridMultilevel"/>
    <w:tmpl w:val="10C6E400"/>
    <w:lvl w:ilvl="0" w:tplc="9602415E">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nsid w:val="75D83C11"/>
    <w:multiLevelType w:val="hybridMultilevel"/>
    <w:tmpl w:val="5038C9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8A7785F"/>
    <w:multiLevelType w:val="hybridMultilevel"/>
    <w:tmpl w:val="2F88BE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A0D1D15"/>
    <w:multiLevelType w:val="hybridMultilevel"/>
    <w:tmpl w:val="84308430"/>
    <w:lvl w:ilvl="0" w:tplc="041D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8"/>
  </w:num>
  <w:num w:numId="3">
    <w:abstractNumId w:val="13"/>
  </w:num>
  <w:num w:numId="4">
    <w:abstractNumId w:val="14"/>
  </w:num>
  <w:num w:numId="5">
    <w:abstractNumId w:val="11"/>
  </w:num>
  <w:num w:numId="6">
    <w:abstractNumId w:val="15"/>
  </w:num>
  <w:num w:numId="7">
    <w:abstractNumId w:val="21"/>
  </w:num>
  <w:num w:numId="8">
    <w:abstractNumId w:val="12"/>
  </w:num>
  <w:num w:numId="9">
    <w:abstractNumId w:val="10"/>
  </w:num>
  <w:num w:numId="10">
    <w:abstractNumId w:val="2"/>
  </w:num>
  <w:num w:numId="11">
    <w:abstractNumId w:val="1"/>
  </w:num>
  <w:num w:numId="12">
    <w:abstractNumId w:val="0"/>
  </w:num>
  <w:num w:numId="13">
    <w:abstractNumId w:val="20"/>
  </w:num>
  <w:num w:numId="14">
    <w:abstractNumId w:val="28"/>
  </w:num>
  <w:num w:numId="15">
    <w:abstractNumId w:val="17"/>
  </w:num>
  <w:num w:numId="16">
    <w:abstractNumId w:val="22"/>
  </w:num>
  <w:num w:numId="17">
    <w:abstractNumId w:val="7"/>
  </w:num>
  <w:num w:numId="18">
    <w:abstractNumId w:val="20"/>
    <w:lvlOverride w:ilvl="0">
      <w:startOverride w:val="1"/>
    </w:lvlOverride>
  </w:num>
  <w:num w:numId="19">
    <w:abstractNumId w:val="26"/>
  </w:num>
  <w:num w:numId="20">
    <w:abstractNumId w:val="6"/>
  </w:num>
  <w:num w:numId="21">
    <w:abstractNumId w:val="23"/>
  </w:num>
  <w:num w:numId="22">
    <w:abstractNumId w:val="27"/>
  </w:num>
  <w:num w:numId="23">
    <w:abstractNumId w:val="24"/>
  </w:num>
  <w:num w:numId="24">
    <w:abstractNumId w:val="20"/>
    <w:lvlOverride w:ilvl="0">
      <w:startOverride w:val="1"/>
    </w:lvlOverride>
  </w:num>
  <w:num w:numId="25">
    <w:abstractNumId w:val="29"/>
  </w:num>
  <w:num w:numId="26">
    <w:abstractNumId w:val="19"/>
  </w:num>
  <w:num w:numId="27">
    <w:abstractNumId w:val="9"/>
  </w:num>
  <w:num w:numId="28">
    <w:abstractNumId w:val="16"/>
  </w:num>
  <w:num w:numId="29">
    <w:abstractNumId w:val="4"/>
  </w:num>
  <w:num w:numId="30">
    <w:abstractNumId w:val="25"/>
  </w:num>
  <w:num w:numId="31">
    <w:abstractNumId w:val="8"/>
  </w:num>
  <w:num w:numId="32">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0A6"/>
    <w:rsid w:val="00007CDC"/>
    <w:rsid w:val="00011B28"/>
    <w:rsid w:val="00015243"/>
    <w:rsid w:val="00015D15"/>
    <w:rsid w:val="0002564D"/>
    <w:rsid w:val="00025ECA"/>
    <w:rsid w:val="00026ECC"/>
    <w:rsid w:val="00027939"/>
    <w:rsid w:val="000325B8"/>
    <w:rsid w:val="00034C15"/>
    <w:rsid w:val="00036BA1"/>
    <w:rsid w:val="000370C9"/>
    <w:rsid w:val="00040BCD"/>
    <w:rsid w:val="000422E2"/>
    <w:rsid w:val="00042F22"/>
    <w:rsid w:val="000444EF"/>
    <w:rsid w:val="00050AF1"/>
    <w:rsid w:val="000513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676E"/>
    <w:rsid w:val="000F06D6"/>
    <w:rsid w:val="000F0EB1"/>
    <w:rsid w:val="000F1106"/>
    <w:rsid w:val="000F1C54"/>
    <w:rsid w:val="000F3BE9"/>
    <w:rsid w:val="000F3F6C"/>
    <w:rsid w:val="000F6DF3"/>
    <w:rsid w:val="000F7ABB"/>
    <w:rsid w:val="001005FF"/>
    <w:rsid w:val="00104555"/>
    <w:rsid w:val="001062FB"/>
    <w:rsid w:val="001063E6"/>
    <w:rsid w:val="00113CF4"/>
    <w:rsid w:val="001153EA"/>
    <w:rsid w:val="00115643"/>
    <w:rsid w:val="00116765"/>
    <w:rsid w:val="001219F5"/>
    <w:rsid w:val="00121A20"/>
    <w:rsid w:val="00121A92"/>
    <w:rsid w:val="00122F2E"/>
    <w:rsid w:val="0012377F"/>
    <w:rsid w:val="00124314"/>
    <w:rsid w:val="00126B4A"/>
    <w:rsid w:val="00131748"/>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81A6E"/>
    <w:rsid w:val="00190AC1"/>
    <w:rsid w:val="001912CE"/>
    <w:rsid w:val="0019341A"/>
    <w:rsid w:val="00195826"/>
    <w:rsid w:val="00197DF9"/>
    <w:rsid w:val="001A1987"/>
    <w:rsid w:val="001A2564"/>
    <w:rsid w:val="001A5BE8"/>
    <w:rsid w:val="001A6173"/>
    <w:rsid w:val="001A6CBA"/>
    <w:rsid w:val="001B0D97"/>
    <w:rsid w:val="001B459D"/>
    <w:rsid w:val="001B5A5D"/>
    <w:rsid w:val="001C1553"/>
    <w:rsid w:val="001C1CE5"/>
    <w:rsid w:val="001C3D2A"/>
    <w:rsid w:val="001C6495"/>
    <w:rsid w:val="001D51BA"/>
    <w:rsid w:val="001D6342"/>
    <w:rsid w:val="001D6D53"/>
    <w:rsid w:val="001E58E2"/>
    <w:rsid w:val="001E7AED"/>
    <w:rsid w:val="001E7BD9"/>
    <w:rsid w:val="001F3916"/>
    <w:rsid w:val="001F54C5"/>
    <w:rsid w:val="001F662C"/>
    <w:rsid w:val="001F7074"/>
    <w:rsid w:val="002002F8"/>
    <w:rsid w:val="00200490"/>
    <w:rsid w:val="00201F3A"/>
    <w:rsid w:val="0020330B"/>
    <w:rsid w:val="00203F96"/>
    <w:rsid w:val="002069B2"/>
    <w:rsid w:val="00207FA3"/>
    <w:rsid w:val="0021448B"/>
    <w:rsid w:val="00214DA8"/>
    <w:rsid w:val="00215423"/>
    <w:rsid w:val="002158FA"/>
    <w:rsid w:val="00220600"/>
    <w:rsid w:val="002224DB"/>
    <w:rsid w:val="00223FCB"/>
    <w:rsid w:val="002252C3"/>
    <w:rsid w:val="00225C54"/>
    <w:rsid w:val="00230765"/>
    <w:rsid w:val="002319E4"/>
    <w:rsid w:val="00231E24"/>
    <w:rsid w:val="00235632"/>
    <w:rsid w:val="00235872"/>
    <w:rsid w:val="00236F35"/>
    <w:rsid w:val="00241559"/>
    <w:rsid w:val="002435B3"/>
    <w:rsid w:val="002458EB"/>
    <w:rsid w:val="002500C8"/>
    <w:rsid w:val="00254002"/>
    <w:rsid w:val="00257543"/>
    <w:rsid w:val="002617E7"/>
    <w:rsid w:val="00261FC8"/>
    <w:rsid w:val="00264228"/>
    <w:rsid w:val="00264334"/>
    <w:rsid w:val="0026473E"/>
    <w:rsid w:val="0026607D"/>
    <w:rsid w:val="00266214"/>
    <w:rsid w:val="00267C83"/>
    <w:rsid w:val="00270384"/>
    <w:rsid w:val="0027144F"/>
    <w:rsid w:val="00271F3A"/>
    <w:rsid w:val="00273278"/>
    <w:rsid w:val="002737F4"/>
    <w:rsid w:val="00275FE3"/>
    <w:rsid w:val="002805F5"/>
    <w:rsid w:val="00280751"/>
    <w:rsid w:val="0028231E"/>
    <w:rsid w:val="0028280A"/>
    <w:rsid w:val="00286ACD"/>
    <w:rsid w:val="00287838"/>
    <w:rsid w:val="002907B5"/>
    <w:rsid w:val="00292EB7"/>
    <w:rsid w:val="00296227"/>
    <w:rsid w:val="00296F44"/>
    <w:rsid w:val="0029777D"/>
    <w:rsid w:val="002A055E"/>
    <w:rsid w:val="002A1D4E"/>
    <w:rsid w:val="002A2869"/>
    <w:rsid w:val="002B24D6"/>
    <w:rsid w:val="002B6B0D"/>
    <w:rsid w:val="002C12B9"/>
    <w:rsid w:val="002C342F"/>
    <w:rsid w:val="002C41E6"/>
    <w:rsid w:val="002D071A"/>
    <w:rsid w:val="002D082B"/>
    <w:rsid w:val="002D34B2"/>
    <w:rsid w:val="002D4359"/>
    <w:rsid w:val="002D4A2B"/>
    <w:rsid w:val="002D7637"/>
    <w:rsid w:val="002E17F2"/>
    <w:rsid w:val="002E7CAE"/>
    <w:rsid w:val="002F2771"/>
    <w:rsid w:val="002F37A9"/>
    <w:rsid w:val="00301CE6"/>
    <w:rsid w:val="0030256B"/>
    <w:rsid w:val="0030501F"/>
    <w:rsid w:val="00307BA1"/>
    <w:rsid w:val="00311702"/>
    <w:rsid w:val="00311E82"/>
    <w:rsid w:val="00313FD6"/>
    <w:rsid w:val="003143BD"/>
    <w:rsid w:val="003150C1"/>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70E47"/>
    <w:rsid w:val="003742AC"/>
    <w:rsid w:val="00377CE1"/>
    <w:rsid w:val="00385BF0"/>
    <w:rsid w:val="00385E7A"/>
    <w:rsid w:val="003939FF"/>
    <w:rsid w:val="003A2223"/>
    <w:rsid w:val="003A2A0F"/>
    <w:rsid w:val="003A45A1"/>
    <w:rsid w:val="003A5B0A"/>
    <w:rsid w:val="003A6BAC"/>
    <w:rsid w:val="003A7EF3"/>
    <w:rsid w:val="003B159C"/>
    <w:rsid w:val="003B369F"/>
    <w:rsid w:val="003B36A3"/>
    <w:rsid w:val="003B7ECB"/>
    <w:rsid w:val="003B7FE5"/>
    <w:rsid w:val="003C11C8"/>
    <w:rsid w:val="003C2702"/>
    <w:rsid w:val="003C61DB"/>
    <w:rsid w:val="003C7806"/>
    <w:rsid w:val="003D109F"/>
    <w:rsid w:val="003D2478"/>
    <w:rsid w:val="003D2FC4"/>
    <w:rsid w:val="003D3C45"/>
    <w:rsid w:val="003D5B1F"/>
    <w:rsid w:val="003E15FA"/>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42B"/>
    <w:rsid w:val="0041263E"/>
    <w:rsid w:val="00413AAC"/>
    <w:rsid w:val="00421105"/>
    <w:rsid w:val="004242F4"/>
    <w:rsid w:val="00425269"/>
    <w:rsid w:val="00427248"/>
    <w:rsid w:val="00437447"/>
    <w:rsid w:val="00437F80"/>
    <w:rsid w:val="00441A92"/>
    <w:rsid w:val="00444F56"/>
    <w:rsid w:val="00446488"/>
    <w:rsid w:val="00451236"/>
    <w:rsid w:val="004517AA"/>
    <w:rsid w:val="00452CAC"/>
    <w:rsid w:val="00453A60"/>
    <w:rsid w:val="00457565"/>
    <w:rsid w:val="00457B71"/>
    <w:rsid w:val="00465F3A"/>
    <w:rsid w:val="004669E2"/>
    <w:rsid w:val="00470C31"/>
    <w:rsid w:val="004734D0"/>
    <w:rsid w:val="0047556B"/>
    <w:rsid w:val="00477768"/>
    <w:rsid w:val="00480132"/>
    <w:rsid w:val="004849AD"/>
    <w:rsid w:val="00492BC5"/>
    <w:rsid w:val="004964F1"/>
    <w:rsid w:val="004A16BC"/>
    <w:rsid w:val="004A2B94"/>
    <w:rsid w:val="004B2F9A"/>
    <w:rsid w:val="004B7C0C"/>
    <w:rsid w:val="004C3898"/>
    <w:rsid w:val="004C626D"/>
    <w:rsid w:val="004D36B1"/>
    <w:rsid w:val="004D7D33"/>
    <w:rsid w:val="004D7EBD"/>
    <w:rsid w:val="004E2680"/>
    <w:rsid w:val="004E28F9"/>
    <w:rsid w:val="004E462E"/>
    <w:rsid w:val="004E56DC"/>
    <w:rsid w:val="004E76F4"/>
    <w:rsid w:val="004F0B4E"/>
    <w:rsid w:val="004F0B6C"/>
    <w:rsid w:val="004F2078"/>
    <w:rsid w:val="004F466A"/>
    <w:rsid w:val="004F4DA3"/>
    <w:rsid w:val="00506557"/>
    <w:rsid w:val="0050677A"/>
    <w:rsid w:val="0050777F"/>
    <w:rsid w:val="005108D8"/>
    <w:rsid w:val="005116F9"/>
    <w:rsid w:val="005122F0"/>
    <w:rsid w:val="005153A7"/>
    <w:rsid w:val="005201AA"/>
    <w:rsid w:val="005219CF"/>
    <w:rsid w:val="00531534"/>
    <w:rsid w:val="005338D0"/>
    <w:rsid w:val="00534B59"/>
    <w:rsid w:val="00536759"/>
    <w:rsid w:val="00537C62"/>
    <w:rsid w:val="00544439"/>
    <w:rsid w:val="00546970"/>
    <w:rsid w:val="00553A63"/>
    <w:rsid w:val="00554E19"/>
    <w:rsid w:val="00555066"/>
    <w:rsid w:val="005560C8"/>
    <w:rsid w:val="0056121F"/>
    <w:rsid w:val="00572505"/>
    <w:rsid w:val="005762CE"/>
    <w:rsid w:val="00580202"/>
    <w:rsid w:val="005812B5"/>
    <w:rsid w:val="00582809"/>
    <w:rsid w:val="005833EA"/>
    <w:rsid w:val="0058798C"/>
    <w:rsid w:val="005900FA"/>
    <w:rsid w:val="005935A4"/>
    <w:rsid w:val="00593984"/>
    <w:rsid w:val="005948C2"/>
    <w:rsid w:val="00595DCA"/>
    <w:rsid w:val="0059779B"/>
    <w:rsid w:val="005A209A"/>
    <w:rsid w:val="005A3A72"/>
    <w:rsid w:val="005A662D"/>
    <w:rsid w:val="005A7151"/>
    <w:rsid w:val="005B35D7"/>
    <w:rsid w:val="005B392A"/>
    <w:rsid w:val="005B3AA3"/>
    <w:rsid w:val="005B6F83"/>
    <w:rsid w:val="005C5349"/>
    <w:rsid w:val="005C74FB"/>
    <w:rsid w:val="005D1602"/>
    <w:rsid w:val="005E385F"/>
    <w:rsid w:val="005E5B81"/>
    <w:rsid w:val="005F2CB1"/>
    <w:rsid w:val="005F3025"/>
    <w:rsid w:val="005F4D03"/>
    <w:rsid w:val="005F618C"/>
    <w:rsid w:val="005F70BD"/>
    <w:rsid w:val="0060283C"/>
    <w:rsid w:val="00604F14"/>
    <w:rsid w:val="00605F62"/>
    <w:rsid w:val="00606AEF"/>
    <w:rsid w:val="00611B83"/>
    <w:rsid w:val="00613257"/>
    <w:rsid w:val="00620A71"/>
    <w:rsid w:val="00620D80"/>
    <w:rsid w:val="006234A6"/>
    <w:rsid w:val="00624D23"/>
    <w:rsid w:val="00624EA8"/>
    <w:rsid w:val="0062683E"/>
    <w:rsid w:val="00630001"/>
    <w:rsid w:val="006311B3"/>
    <w:rsid w:val="0063284C"/>
    <w:rsid w:val="00633FF6"/>
    <w:rsid w:val="00636398"/>
    <w:rsid w:val="006368D3"/>
    <w:rsid w:val="006377EC"/>
    <w:rsid w:val="0064151F"/>
    <w:rsid w:val="00641533"/>
    <w:rsid w:val="0064208D"/>
    <w:rsid w:val="00643475"/>
    <w:rsid w:val="0064396A"/>
    <w:rsid w:val="0064624E"/>
    <w:rsid w:val="00650AB9"/>
    <w:rsid w:val="00652331"/>
    <w:rsid w:val="00655733"/>
    <w:rsid w:val="00655ACD"/>
    <w:rsid w:val="00656A92"/>
    <w:rsid w:val="00656DDE"/>
    <w:rsid w:val="0066006B"/>
    <w:rsid w:val="0066011D"/>
    <w:rsid w:val="006607C0"/>
    <w:rsid w:val="006613A6"/>
    <w:rsid w:val="006627A2"/>
    <w:rsid w:val="006634E6"/>
    <w:rsid w:val="0066431A"/>
    <w:rsid w:val="006655EE"/>
    <w:rsid w:val="0066692B"/>
    <w:rsid w:val="00667EE7"/>
    <w:rsid w:val="00670922"/>
    <w:rsid w:val="006709B8"/>
    <w:rsid w:val="00670BE1"/>
    <w:rsid w:val="0067218F"/>
    <w:rsid w:val="006741F2"/>
    <w:rsid w:val="00674CC3"/>
    <w:rsid w:val="00675C72"/>
    <w:rsid w:val="006771F9"/>
    <w:rsid w:val="006776A7"/>
    <w:rsid w:val="006776D7"/>
    <w:rsid w:val="00677787"/>
    <w:rsid w:val="00681003"/>
    <w:rsid w:val="006813CB"/>
    <w:rsid w:val="006817C9"/>
    <w:rsid w:val="00683ECE"/>
    <w:rsid w:val="0068566F"/>
    <w:rsid w:val="00687A10"/>
    <w:rsid w:val="00695FC2"/>
    <w:rsid w:val="00696949"/>
    <w:rsid w:val="00697052"/>
    <w:rsid w:val="006A46FB"/>
    <w:rsid w:val="006A5E28"/>
    <w:rsid w:val="006A697B"/>
    <w:rsid w:val="006A6FC8"/>
    <w:rsid w:val="006A7AFF"/>
    <w:rsid w:val="006B1816"/>
    <w:rsid w:val="006B2099"/>
    <w:rsid w:val="006B2817"/>
    <w:rsid w:val="006B50CF"/>
    <w:rsid w:val="006B6308"/>
    <w:rsid w:val="006C03B8"/>
    <w:rsid w:val="006C3647"/>
    <w:rsid w:val="006C5EC9"/>
    <w:rsid w:val="006C6059"/>
    <w:rsid w:val="006C7522"/>
    <w:rsid w:val="006D6F08"/>
    <w:rsid w:val="006E00B3"/>
    <w:rsid w:val="006E062C"/>
    <w:rsid w:val="006E28B7"/>
    <w:rsid w:val="006E2C77"/>
    <w:rsid w:val="006E3310"/>
    <w:rsid w:val="006E4E39"/>
    <w:rsid w:val="006E565E"/>
    <w:rsid w:val="006E673D"/>
    <w:rsid w:val="006E7D3B"/>
    <w:rsid w:val="006F1B70"/>
    <w:rsid w:val="006F341D"/>
    <w:rsid w:val="006F3CDE"/>
    <w:rsid w:val="006F45F0"/>
    <w:rsid w:val="006F58D4"/>
    <w:rsid w:val="0070346E"/>
    <w:rsid w:val="00704EDB"/>
    <w:rsid w:val="0070537F"/>
    <w:rsid w:val="00706101"/>
    <w:rsid w:val="00707072"/>
    <w:rsid w:val="00707D61"/>
    <w:rsid w:val="00712287"/>
    <w:rsid w:val="00712772"/>
    <w:rsid w:val="007148D3"/>
    <w:rsid w:val="00715B9A"/>
    <w:rsid w:val="0071700F"/>
    <w:rsid w:val="00721593"/>
    <w:rsid w:val="00726EA6"/>
    <w:rsid w:val="00727208"/>
    <w:rsid w:val="00727680"/>
    <w:rsid w:val="007348B1"/>
    <w:rsid w:val="00734B23"/>
    <w:rsid w:val="007362A6"/>
    <w:rsid w:val="00736D7D"/>
    <w:rsid w:val="00740E58"/>
    <w:rsid w:val="0074405B"/>
    <w:rsid w:val="007445A0"/>
    <w:rsid w:val="0074524B"/>
    <w:rsid w:val="00747CEA"/>
    <w:rsid w:val="00747D8B"/>
    <w:rsid w:val="00751228"/>
    <w:rsid w:val="007552B5"/>
    <w:rsid w:val="007571E1"/>
    <w:rsid w:val="007604B2"/>
    <w:rsid w:val="00765281"/>
    <w:rsid w:val="00766587"/>
    <w:rsid w:val="00766BAD"/>
    <w:rsid w:val="007730BD"/>
    <w:rsid w:val="007755F2"/>
    <w:rsid w:val="00776971"/>
    <w:rsid w:val="0078177E"/>
    <w:rsid w:val="0078304C"/>
    <w:rsid w:val="00783673"/>
    <w:rsid w:val="00785490"/>
    <w:rsid w:val="007925EA"/>
    <w:rsid w:val="00793CD8"/>
    <w:rsid w:val="00795C92"/>
    <w:rsid w:val="00796231"/>
    <w:rsid w:val="007A1B7E"/>
    <w:rsid w:val="007A1CB3"/>
    <w:rsid w:val="007A306F"/>
    <w:rsid w:val="007A43A6"/>
    <w:rsid w:val="007A58A6"/>
    <w:rsid w:val="007B3AC4"/>
    <w:rsid w:val="007B3D2D"/>
    <w:rsid w:val="007B50AE"/>
    <w:rsid w:val="007B51DF"/>
    <w:rsid w:val="007C05DD"/>
    <w:rsid w:val="007C3D18"/>
    <w:rsid w:val="007C60BF"/>
    <w:rsid w:val="007C6A07"/>
    <w:rsid w:val="007C75A1"/>
    <w:rsid w:val="007C77A5"/>
    <w:rsid w:val="007D04E5"/>
    <w:rsid w:val="007D5901"/>
    <w:rsid w:val="007D7526"/>
    <w:rsid w:val="007E11C0"/>
    <w:rsid w:val="007E4610"/>
    <w:rsid w:val="007E4715"/>
    <w:rsid w:val="007E505B"/>
    <w:rsid w:val="007E7091"/>
    <w:rsid w:val="007F0ED7"/>
    <w:rsid w:val="00803FAE"/>
    <w:rsid w:val="0080605F"/>
    <w:rsid w:val="00807786"/>
    <w:rsid w:val="00810767"/>
    <w:rsid w:val="00811FCB"/>
    <w:rsid w:val="008122AC"/>
    <w:rsid w:val="008158D6"/>
    <w:rsid w:val="00817196"/>
    <w:rsid w:val="00817EDE"/>
    <w:rsid w:val="008235DB"/>
    <w:rsid w:val="00824AB4"/>
    <w:rsid w:val="00825C42"/>
    <w:rsid w:val="00825D25"/>
    <w:rsid w:val="00826997"/>
    <w:rsid w:val="00827D6F"/>
    <w:rsid w:val="00830D9C"/>
    <w:rsid w:val="00831A16"/>
    <w:rsid w:val="008376AC"/>
    <w:rsid w:val="00842BED"/>
    <w:rsid w:val="00843B82"/>
    <w:rsid w:val="008444E8"/>
    <w:rsid w:val="00844E80"/>
    <w:rsid w:val="00846FE7"/>
    <w:rsid w:val="00850CEC"/>
    <w:rsid w:val="00853F65"/>
    <w:rsid w:val="00856911"/>
    <w:rsid w:val="008677FD"/>
    <w:rsid w:val="008706D4"/>
    <w:rsid w:val="00870F8A"/>
    <w:rsid w:val="008719A4"/>
    <w:rsid w:val="00871D23"/>
    <w:rsid w:val="00874312"/>
    <w:rsid w:val="0087437C"/>
    <w:rsid w:val="00875CD7"/>
    <w:rsid w:val="00876B4D"/>
    <w:rsid w:val="00877F18"/>
    <w:rsid w:val="00884A28"/>
    <w:rsid w:val="00894A88"/>
    <w:rsid w:val="00895386"/>
    <w:rsid w:val="008957C9"/>
    <w:rsid w:val="008A21FF"/>
    <w:rsid w:val="008A2CE2"/>
    <w:rsid w:val="008A30AC"/>
    <w:rsid w:val="008A44B8"/>
    <w:rsid w:val="008A51A8"/>
    <w:rsid w:val="008A54C7"/>
    <w:rsid w:val="008A77D8"/>
    <w:rsid w:val="008B0483"/>
    <w:rsid w:val="008B120C"/>
    <w:rsid w:val="008B24F3"/>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0F14"/>
    <w:rsid w:val="008E1909"/>
    <w:rsid w:val="008F1EAB"/>
    <w:rsid w:val="008F33DC"/>
    <w:rsid w:val="008F477F"/>
    <w:rsid w:val="00902350"/>
    <w:rsid w:val="0090336B"/>
    <w:rsid w:val="00904AB3"/>
    <w:rsid w:val="009053AA"/>
    <w:rsid w:val="00906939"/>
    <w:rsid w:val="00910B7D"/>
    <w:rsid w:val="00911DFB"/>
    <w:rsid w:val="009139D9"/>
    <w:rsid w:val="00914AD8"/>
    <w:rsid w:val="00916079"/>
    <w:rsid w:val="00916155"/>
    <w:rsid w:val="0091746D"/>
    <w:rsid w:val="00917CE9"/>
    <w:rsid w:val="00920BF2"/>
    <w:rsid w:val="009217AD"/>
    <w:rsid w:val="00922010"/>
    <w:rsid w:val="00931BD9"/>
    <w:rsid w:val="00935E58"/>
    <w:rsid w:val="009368F3"/>
    <w:rsid w:val="00941636"/>
    <w:rsid w:val="00941CC8"/>
    <w:rsid w:val="00943742"/>
    <w:rsid w:val="00945C05"/>
    <w:rsid w:val="00946945"/>
    <w:rsid w:val="00947713"/>
    <w:rsid w:val="00950DE7"/>
    <w:rsid w:val="0095351F"/>
    <w:rsid w:val="00953920"/>
    <w:rsid w:val="00953D47"/>
    <w:rsid w:val="009548D0"/>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3B2D"/>
    <w:rsid w:val="00994B51"/>
    <w:rsid w:val="00994DCA"/>
    <w:rsid w:val="009960EC"/>
    <w:rsid w:val="009970DD"/>
    <w:rsid w:val="009A0FBA"/>
    <w:rsid w:val="009A1601"/>
    <w:rsid w:val="009A462D"/>
    <w:rsid w:val="009A5CBA"/>
    <w:rsid w:val="009B1F30"/>
    <w:rsid w:val="009B3AC2"/>
    <w:rsid w:val="009B4DF4"/>
    <w:rsid w:val="009B50B1"/>
    <w:rsid w:val="009B564E"/>
    <w:rsid w:val="009B6361"/>
    <w:rsid w:val="009B7E87"/>
    <w:rsid w:val="009C298E"/>
    <w:rsid w:val="009C403E"/>
    <w:rsid w:val="009C528D"/>
    <w:rsid w:val="009D4FF0"/>
    <w:rsid w:val="009D703C"/>
    <w:rsid w:val="009D718F"/>
    <w:rsid w:val="009E068F"/>
    <w:rsid w:val="009E14E0"/>
    <w:rsid w:val="009E2DB6"/>
    <w:rsid w:val="009E35DB"/>
    <w:rsid w:val="009E47A3"/>
    <w:rsid w:val="009E4AC8"/>
    <w:rsid w:val="009F08F3"/>
    <w:rsid w:val="009F1ECE"/>
    <w:rsid w:val="009F344F"/>
    <w:rsid w:val="00A048A8"/>
    <w:rsid w:val="00A04F49"/>
    <w:rsid w:val="00A13E54"/>
    <w:rsid w:val="00A15D67"/>
    <w:rsid w:val="00A17F63"/>
    <w:rsid w:val="00A2193B"/>
    <w:rsid w:val="00A2351A"/>
    <w:rsid w:val="00A264A9"/>
    <w:rsid w:val="00A27785"/>
    <w:rsid w:val="00A30187"/>
    <w:rsid w:val="00A321E9"/>
    <w:rsid w:val="00A3448A"/>
    <w:rsid w:val="00A36297"/>
    <w:rsid w:val="00A41E2B"/>
    <w:rsid w:val="00A42497"/>
    <w:rsid w:val="00A45B74"/>
    <w:rsid w:val="00A52E1D"/>
    <w:rsid w:val="00A61499"/>
    <w:rsid w:val="00A62A77"/>
    <w:rsid w:val="00A63483"/>
    <w:rsid w:val="00A657D7"/>
    <w:rsid w:val="00A660AC"/>
    <w:rsid w:val="00A67E6C"/>
    <w:rsid w:val="00A71B99"/>
    <w:rsid w:val="00A739D0"/>
    <w:rsid w:val="00A73B29"/>
    <w:rsid w:val="00A75B4F"/>
    <w:rsid w:val="00A761D4"/>
    <w:rsid w:val="00A77EC4"/>
    <w:rsid w:val="00A92879"/>
    <w:rsid w:val="00A9442A"/>
    <w:rsid w:val="00AA016F"/>
    <w:rsid w:val="00AA1ED6"/>
    <w:rsid w:val="00AA51D6"/>
    <w:rsid w:val="00AB0BC8"/>
    <w:rsid w:val="00AB11CA"/>
    <w:rsid w:val="00AB14D9"/>
    <w:rsid w:val="00AB1A09"/>
    <w:rsid w:val="00AB4AB8"/>
    <w:rsid w:val="00AB655E"/>
    <w:rsid w:val="00AC007F"/>
    <w:rsid w:val="00AC2ECD"/>
    <w:rsid w:val="00AC3119"/>
    <w:rsid w:val="00AC49FB"/>
    <w:rsid w:val="00AC5802"/>
    <w:rsid w:val="00AC5A10"/>
    <w:rsid w:val="00AD0AA3"/>
    <w:rsid w:val="00AD19D4"/>
    <w:rsid w:val="00AD3F94"/>
    <w:rsid w:val="00AD4A5A"/>
    <w:rsid w:val="00AE27AC"/>
    <w:rsid w:val="00AE40E0"/>
    <w:rsid w:val="00AE4DBA"/>
    <w:rsid w:val="00AE4F07"/>
    <w:rsid w:val="00AF1C5D"/>
    <w:rsid w:val="00AF42D7"/>
    <w:rsid w:val="00B006FE"/>
    <w:rsid w:val="00B007CB"/>
    <w:rsid w:val="00B02AA9"/>
    <w:rsid w:val="00B02FA3"/>
    <w:rsid w:val="00B032E6"/>
    <w:rsid w:val="00B05084"/>
    <w:rsid w:val="00B149DE"/>
    <w:rsid w:val="00B157F9"/>
    <w:rsid w:val="00B167F1"/>
    <w:rsid w:val="00B20256"/>
    <w:rsid w:val="00B20D09"/>
    <w:rsid w:val="00B274F9"/>
    <w:rsid w:val="00B2763F"/>
    <w:rsid w:val="00B27AAC"/>
    <w:rsid w:val="00B30929"/>
    <w:rsid w:val="00B319E1"/>
    <w:rsid w:val="00B372AA"/>
    <w:rsid w:val="00B37AF0"/>
    <w:rsid w:val="00B40445"/>
    <w:rsid w:val="00B41888"/>
    <w:rsid w:val="00B42BDB"/>
    <w:rsid w:val="00B45A52"/>
    <w:rsid w:val="00B46175"/>
    <w:rsid w:val="00B62AAA"/>
    <w:rsid w:val="00B664C7"/>
    <w:rsid w:val="00B739F6"/>
    <w:rsid w:val="00B772C8"/>
    <w:rsid w:val="00B81A6C"/>
    <w:rsid w:val="00B85DE5"/>
    <w:rsid w:val="00B90F73"/>
    <w:rsid w:val="00B93B59"/>
    <w:rsid w:val="00B9406A"/>
    <w:rsid w:val="00BA2280"/>
    <w:rsid w:val="00BA2A08"/>
    <w:rsid w:val="00BA56D2"/>
    <w:rsid w:val="00BA76E0"/>
    <w:rsid w:val="00BB07F0"/>
    <w:rsid w:val="00BB2A25"/>
    <w:rsid w:val="00BB51E9"/>
    <w:rsid w:val="00BC0FDC"/>
    <w:rsid w:val="00BC3053"/>
    <w:rsid w:val="00BC4D2E"/>
    <w:rsid w:val="00BC64FC"/>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1F6"/>
    <w:rsid w:val="00C05706"/>
    <w:rsid w:val="00C07377"/>
    <w:rsid w:val="00C10478"/>
    <w:rsid w:val="00C12107"/>
    <w:rsid w:val="00C14D4B"/>
    <w:rsid w:val="00C154BB"/>
    <w:rsid w:val="00C237EF"/>
    <w:rsid w:val="00C26FAA"/>
    <w:rsid w:val="00C279B5"/>
    <w:rsid w:val="00C27C45"/>
    <w:rsid w:val="00C364EB"/>
    <w:rsid w:val="00C3719D"/>
    <w:rsid w:val="00C474D8"/>
    <w:rsid w:val="00C54995"/>
    <w:rsid w:val="00C54D41"/>
    <w:rsid w:val="00C60783"/>
    <w:rsid w:val="00C623EE"/>
    <w:rsid w:val="00C64672"/>
    <w:rsid w:val="00C660AD"/>
    <w:rsid w:val="00C70697"/>
    <w:rsid w:val="00C72EF4"/>
    <w:rsid w:val="00C75D2F"/>
    <w:rsid w:val="00C767BE"/>
    <w:rsid w:val="00C76963"/>
    <w:rsid w:val="00C76E3C"/>
    <w:rsid w:val="00C81568"/>
    <w:rsid w:val="00C9027A"/>
    <w:rsid w:val="00C9068E"/>
    <w:rsid w:val="00C9084D"/>
    <w:rsid w:val="00C93C4B"/>
    <w:rsid w:val="00C944AB"/>
    <w:rsid w:val="00C95972"/>
    <w:rsid w:val="00C95B40"/>
    <w:rsid w:val="00CA00BA"/>
    <w:rsid w:val="00CA1ED8"/>
    <w:rsid w:val="00CB1F63"/>
    <w:rsid w:val="00CB7170"/>
    <w:rsid w:val="00CC040E"/>
    <w:rsid w:val="00CC111F"/>
    <w:rsid w:val="00CC2011"/>
    <w:rsid w:val="00CC3EA0"/>
    <w:rsid w:val="00CC6FD2"/>
    <w:rsid w:val="00CC7B45"/>
    <w:rsid w:val="00CD1188"/>
    <w:rsid w:val="00CD2ED1"/>
    <w:rsid w:val="00CD337B"/>
    <w:rsid w:val="00CD6351"/>
    <w:rsid w:val="00CE0424"/>
    <w:rsid w:val="00CE1DFF"/>
    <w:rsid w:val="00CE7561"/>
    <w:rsid w:val="00CF1354"/>
    <w:rsid w:val="00CF3B1F"/>
    <w:rsid w:val="00CF3BF6"/>
    <w:rsid w:val="00CF625B"/>
    <w:rsid w:val="00CF687E"/>
    <w:rsid w:val="00D0349B"/>
    <w:rsid w:val="00D04434"/>
    <w:rsid w:val="00D10249"/>
    <w:rsid w:val="00D115C3"/>
    <w:rsid w:val="00D11897"/>
    <w:rsid w:val="00D13135"/>
    <w:rsid w:val="00D13E4E"/>
    <w:rsid w:val="00D211D2"/>
    <w:rsid w:val="00D239A7"/>
    <w:rsid w:val="00D23F47"/>
    <w:rsid w:val="00D2657B"/>
    <w:rsid w:val="00D3005B"/>
    <w:rsid w:val="00D349DE"/>
    <w:rsid w:val="00D36AFD"/>
    <w:rsid w:val="00D36E71"/>
    <w:rsid w:val="00D37D87"/>
    <w:rsid w:val="00D40B33"/>
    <w:rsid w:val="00D4318F"/>
    <w:rsid w:val="00D438BF"/>
    <w:rsid w:val="00D440F8"/>
    <w:rsid w:val="00D546FF"/>
    <w:rsid w:val="00D55AD5"/>
    <w:rsid w:val="00D55B59"/>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1DB2"/>
    <w:rsid w:val="00DA305E"/>
    <w:rsid w:val="00DA5007"/>
    <w:rsid w:val="00DA5417"/>
    <w:rsid w:val="00DA56E8"/>
    <w:rsid w:val="00DA6B03"/>
    <w:rsid w:val="00DB0A9F"/>
    <w:rsid w:val="00DB377D"/>
    <w:rsid w:val="00DB6484"/>
    <w:rsid w:val="00DC2D36"/>
    <w:rsid w:val="00DC53EF"/>
    <w:rsid w:val="00DC755C"/>
    <w:rsid w:val="00DE5608"/>
    <w:rsid w:val="00DE58D0"/>
    <w:rsid w:val="00DE654F"/>
    <w:rsid w:val="00DF0B6E"/>
    <w:rsid w:val="00DF15E0"/>
    <w:rsid w:val="00DF37A0"/>
    <w:rsid w:val="00DF5C56"/>
    <w:rsid w:val="00DF5CF1"/>
    <w:rsid w:val="00E03A21"/>
    <w:rsid w:val="00E109A2"/>
    <w:rsid w:val="00E110E7"/>
    <w:rsid w:val="00E11B20"/>
    <w:rsid w:val="00E12C55"/>
    <w:rsid w:val="00E14AAC"/>
    <w:rsid w:val="00E17440"/>
    <w:rsid w:val="00E17FA2"/>
    <w:rsid w:val="00E22330"/>
    <w:rsid w:val="00E22459"/>
    <w:rsid w:val="00E2439C"/>
    <w:rsid w:val="00E30B5A"/>
    <w:rsid w:val="00E3123D"/>
    <w:rsid w:val="00E31461"/>
    <w:rsid w:val="00E31D43"/>
    <w:rsid w:val="00E32608"/>
    <w:rsid w:val="00E34188"/>
    <w:rsid w:val="00E345CD"/>
    <w:rsid w:val="00E34B6E"/>
    <w:rsid w:val="00E35559"/>
    <w:rsid w:val="00E3723A"/>
    <w:rsid w:val="00E37860"/>
    <w:rsid w:val="00E43A71"/>
    <w:rsid w:val="00E446F1"/>
    <w:rsid w:val="00E46886"/>
    <w:rsid w:val="00E47AEF"/>
    <w:rsid w:val="00E53B75"/>
    <w:rsid w:val="00E54E3B"/>
    <w:rsid w:val="00E57565"/>
    <w:rsid w:val="00E63838"/>
    <w:rsid w:val="00E64434"/>
    <w:rsid w:val="00E673C1"/>
    <w:rsid w:val="00E67C51"/>
    <w:rsid w:val="00E72EFC"/>
    <w:rsid w:val="00E758EC"/>
    <w:rsid w:val="00E8234C"/>
    <w:rsid w:val="00E8351E"/>
    <w:rsid w:val="00E83AA9"/>
    <w:rsid w:val="00E85928"/>
    <w:rsid w:val="00E87822"/>
    <w:rsid w:val="00E90395"/>
    <w:rsid w:val="00E903ED"/>
    <w:rsid w:val="00E90E49"/>
    <w:rsid w:val="00E917F9"/>
    <w:rsid w:val="00E9291C"/>
    <w:rsid w:val="00E93FFE"/>
    <w:rsid w:val="00E94F8A"/>
    <w:rsid w:val="00EA7A41"/>
    <w:rsid w:val="00EB077B"/>
    <w:rsid w:val="00EB4EA2"/>
    <w:rsid w:val="00EC27C6"/>
    <w:rsid w:val="00EC4062"/>
    <w:rsid w:val="00EC4207"/>
    <w:rsid w:val="00EC5653"/>
    <w:rsid w:val="00EC60B5"/>
    <w:rsid w:val="00EC71CE"/>
    <w:rsid w:val="00ED1006"/>
    <w:rsid w:val="00EE0695"/>
    <w:rsid w:val="00EE7B68"/>
    <w:rsid w:val="00EF18FE"/>
    <w:rsid w:val="00EF3749"/>
    <w:rsid w:val="00EF5787"/>
    <w:rsid w:val="00EF60D0"/>
    <w:rsid w:val="00F0528D"/>
    <w:rsid w:val="00F052A0"/>
    <w:rsid w:val="00F06C67"/>
    <w:rsid w:val="00F06DFD"/>
    <w:rsid w:val="00F071D1"/>
    <w:rsid w:val="00F07533"/>
    <w:rsid w:val="00F10629"/>
    <w:rsid w:val="00F15FA5"/>
    <w:rsid w:val="00F209B7"/>
    <w:rsid w:val="00F2376F"/>
    <w:rsid w:val="00F243D8"/>
    <w:rsid w:val="00F30828"/>
    <w:rsid w:val="00F313D6"/>
    <w:rsid w:val="00F40F0C"/>
    <w:rsid w:val="00F41703"/>
    <w:rsid w:val="00F4766C"/>
    <w:rsid w:val="00F507D1"/>
    <w:rsid w:val="00F519CE"/>
    <w:rsid w:val="00F51ADA"/>
    <w:rsid w:val="00F5789C"/>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05A"/>
    <w:rsid w:val="00F804BE"/>
    <w:rsid w:val="00F817CE"/>
    <w:rsid w:val="00F8456C"/>
    <w:rsid w:val="00F859D8"/>
    <w:rsid w:val="00F868F5"/>
    <w:rsid w:val="00F9056A"/>
    <w:rsid w:val="00F90F8D"/>
    <w:rsid w:val="00F92782"/>
    <w:rsid w:val="00F93AA9"/>
    <w:rsid w:val="00F96985"/>
    <w:rsid w:val="00F97838"/>
    <w:rsid w:val="00FA2BB3"/>
    <w:rsid w:val="00FA5120"/>
    <w:rsid w:val="00FB4C80"/>
    <w:rsid w:val="00FB6A6A"/>
    <w:rsid w:val="00FC4AD0"/>
    <w:rsid w:val="00FC7429"/>
    <w:rsid w:val="00FC7CAD"/>
    <w:rsid w:val="00FD07F6"/>
    <w:rsid w:val="00FD1EC8"/>
    <w:rsid w:val="00FD3FB3"/>
    <w:rsid w:val="00FD47ED"/>
    <w:rsid w:val="00FD49F9"/>
    <w:rsid w:val="00FD74DB"/>
    <w:rsid w:val="00FD7660"/>
    <w:rsid w:val="00FE0655"/>
    <w:rsid w:val="00FE2365"/>
    <w:rsid w:val="00FE396D"/>
    <w:rsid w:val="00FE4C7B"/>
    <w:rsid w:val="00FE7336"/>
    <w:rsid w:val="00FE787C"/>
    <w:rsid w:val="00FF3CB0"/>
    <w:rsid w:val="00FF45A5"/>
    <w:rsid w:val="00FF5C91"/>
    <w:rsid w:val="00FF5DD1"/>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B2C2CC05-422B-4BB5-9503-946891464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EE0695"/>
    <w:pPr>
      <w:ind w:left="720"/>
      <w:contextualSpacing/>
    </w:pPr>
  </w:style>
  <w:style w:type="table" w:styleId="TableGrid">
    <w:name w:val="Table Grid"/>
    <w:basedOn w:val="TableNormal"/>
    <w:rsid w:val="00121A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uiPriority w:val="99"/>
    <w:semiHidden/>
    <w:unhideWhenUsed/>
    <w:rsid w:val="009B5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cs="Courier New"/>
      <w:lang w:val="en-US" w:eastAsia="en-US"/>
    </w:rPr>
  </w:style>
  <w:style w:type="character" w:customStyle="1" w:styleId="HTMLPreformattedChar">
    <w:name w:val="HTML Preformatted Char"/>
    <w:basedOn w:val="DefaultParagraphFont"/>
    <w:link w:val="HTMLPreformatted"/>
    <w:uiPriority w:val="99"/>
    <w:semiHidden/>
    <w:rsid w:val="009B50B1"/>
    <w:rPr>
      <w:rFonts w:ascii="Courier New" w:hAnsi="Courier New" w:cs="Courier New"/>
      <w:lang w:eastAsia="en-US"/>
    </w:rPr>
  </w:style>
  <w:style w:type="character" w:customStyle="1" w:styleId="FootnoteTextChar">
    <w:name w:val="Footnote Text Char"/>
    <w:basedOn w:val="DefaultParagraphFont"/>
    <w:link w:val="FootnoteText"/>
    <w:rsid w:val="009C528D"/>
    <w:rPr>
      <w:rFonts w:ascii="Arial" w:hAnsi="Arial"/>
      <w:sz w:val="16"/>
      <w:szCs w:val="16"/>
      <w:lang w:val="en-GB"/>
    </w:rPr>
  </w:style>
  <w:style w:type="paragraph" w:styleId="Revision">
    <w:name w:val="Revision"/>
    <w:hidden/>
    <w:uiPriority w:val="99"/>
    <w:semiHidden/>
    <w:rsid w:val="0050777F"/>
    <w:rPr>
      <w:rFonts w:ascii="Arial" w:hAnsi="Arial"/>
      <w:lang w:val="en-GB"/>
    </w:rPr>
  </w:style>
  <w:style w:type="character" w:customStyle="1" w:styleId="EXChar">
    <w:name w:val="EX Char"/>
    <w:link w:val="EX"/>
    <w:locked/>
    <w:rsid w:val="00831A1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401955">
      <w:bodyDiv w:val="1"/>
      <w:marLeft w:val="0"/>
      <w:marRight w:val="0"/>
      <w:marTop w:val="0"/>
      <w:marBottom w:val="0"/>
      <w:divBdr>
        <w:top w:val="none" w:sz="0" w:space="0" w:color="auto"/>
        <w:left w:val="none" w:sz="0" w:space="0" w:color="auto"/>
        <w:bottom w:val="none" w:sz="0" w:space="0" w:color="auto"/>
        <w:right w:val="none" w:sz="0" w:space="0" w:color="auto"/>
      </w:divBdr>
    </w:div>
    <w:div w:id="1735201769">
      <w:bodyDiv w:val="1"/>
      <w:marLeft w:val="0"/>
      <w:marRight w:val="0"/>
      <w:marTop w:val="0"/>
      <w:marBottom w:val="0"/>
      <w:divBdr>
        <w:top w:val="none" w:sz="0" w:space="0" w:color="auto"/>
        <w:left w:val="none" w:sz="0" w:space="0" w:color="auto"/>
        <w:bottom w:val="none" w:sz="0" w:space="0" w:color="auto"/>
        <w:right w:val="none" w:sz="0" w:space="0" w:color="auto"/>
      </w:divBdr>
    </w:div>
    <w:div w:id="181105111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settings" Target="settings.xml"/><Relationship Id="rId20" Type="http://schemas.openxmlformats.org/officeDocument/2006/relationships/theme" Target="theme/theme1.xml"/><Relationship Id="rId10" Type="http://schemas.openxmlformats.org/officeDocument/2006/relationships/webSettings" Target="webSettings.xml"/><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hyperlink" Target="https://tools.ietf.org/html/rfc3168" TargetMode="External"/><Relationship Id="rId14" Type="http://schemas.openxmlformats.org/officeDocument/2006/relationships/hyperlink" Target="http://www.gsma.com/newsroom/wp-content/uploads/WWG.16-v1.0.pdf" TargetMode="External"/><Relationship Id="rId15" Type="http://schemas.openxmlformats.org/officeDocument/2006/relationships/image" Target="media/image1.emf"/><Relationship Id="rId16" Type="http://schemas.openxmlformats.org/officeDocument/2006/relationships/image" Target="media/image2.emf"/><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fontTable" Target="fontTable.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5NUHHDQN7SK2-1-131871</_dlc_DocId>
    <_dlc_DocIdUrl xmlns="08b2df90-05d3-4030-90d4-c9feeb4a1cd9">
      <Url>https://ericoll.internal.ericsson.com/sites/STAR/_layouts/DocIdRedir.aspx?ID=5NUHHDQN7SK2-1-131871</Url>
      <Description>5NUHHDQN7SK2-1-131871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B0EB61-FF23-4822-8AC1-1DCA3FE2376E}">
  <ds:schemaRefs>
    <ds:schemaRef ds:uri="http://schemas.microsoft.com/sharepoint/v3/contenttype/forms"/>
  </ds:schemaRefs>
</ds:datastoreItem>
</file>

<file path=customXml/itemProps2.xml><?xml version="1.0" encoding="utf-8"?>
<ds:datastoreItem xmlns:ds="http://schemas.openxmlformats.org/officeDocument/2006/customXml" ds:itemID="{8571C1D8-433E-4941-B860-EA7DE5E04043}">
  <ds:schemaRefs>
    <ds:schemaRef ds:uri="http://schemas.microsoft.com/sharepoint/events"/>
  </ds:schemaRefs>
</ds:datastoreItem>
</file>

<file path=customXml/itemProps3.xml><?xml version="1.0" encoding="utf-8"?>
<ds:datastoreItem xmlns:ds="http://schemas.openxmlformats.org/officeDocument/2006/customXml" ds:itemID="{4C30FEBC-9440-4932-AEC8-7F940E1076EE}">
  <ds:schemaRefs>
    <ds:schemaRef ds:uri="Microsoft.SharePoint.Taxonomy.ContentTypeSync"/>
  </ds:schemaRefs>
</ds:datastoreItem>
</file>

<file path=customXml/itemProps4.xml><?xml version="1.0" encoding="utf-8"?>
<ds:datastoreItem xmlns:ds="http://schemas.openxmlformats.org/officeDocument/2006/customXml" ds:itemID="{96A26FF9-FAF9-46E2-BC52-F939B6EEC112}">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221993C7-1D98-4736-A3AC-24DB0D52E2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17D7F58-2ECB-1B45-81CA-B792918E5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C:\Data\SVN\swea\Swea-L23\RAN2_95bis_Kaohsiung\Ericsson contributions\R2-16xxxx - Contribution Template.dot</Template>
  <TotalTime>184</TotalTime>
  <Pages>6</Pages>
  <Words>2227</Words>
  <Characters>12696</Characters>
  <Application>Microsoft Macintosh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Henrik Enbuske</cp:lastModifiedBy>
  <cp:revision>8</cp:revision>
  <cp:lastPrinted>2017-05-02T11:08:00Z</cp:lastPrinted>
  <dcterms:created xsi:type="dcterms:W3CDTF">2017-05-02T07:01:00Z</dcterms:created>
  <dcterms:modified xsi:type="dcterms:W3CDTF">2017-05-06T18:45:00Z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Radio Access Technologies|692a7af5-c1f7-4d68-b1ab-a7920dfecb78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ee691cdc-bf3a-42a9-8e29-4d1746adb782</vt:lpwstr>
  </property>
</Properties>
</file>